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D2C5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внесении изменений и дополнений в постановление Администрации Вышнереутчанского сельсовета от 30.10.2014года №116-па «Об утверждении Положения о комиссии по соблюдению требований к служебному поведению муниципальных служащих Администрации Вышнереутчанского сельсовета Медвенского района и урегулированию конфликта интересов и ее состава</w:t>
      </w:r>
      <w:proofErr w:type="gramStart"/>
      <w:r w:rsidRPr="001D2C5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»(</w:t>
      </w:r>
      <w:proofErr w:type="gramEnd"/>
      <w:r w:rsidRPr="001D2C5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 изм. от 24.02.2016г. №32-па, от 31.10.2017г. №115-па, от 01.02.2018 года № 12-па)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01.02.2018 года № 12-па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left="28" w:right="40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left="28" w:right="40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и дополнений в постановление Администрации Вышн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реутчанского сельсовета от 30.10.2014года №116-па «Об утвержд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нии Положения о комиссии по соблюд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нию требований к служебному повед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нию муниципальных служащих Админ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страции Вышнереутчанского сельсовета Медвенского района и урегулированию конфликта интересов и ее состава</w:t>
      </w:r>
      <w:proofErr w:type="gramStart"/>
      <w:r w:rsidRPr="001D2C5A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»</w:t>
      </w:r>
      <w:r w:rsidRPr="001D2C5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</w:t>
      </w:r>
      <w:proofErr w:type="gramEnd"/>
      <w:r w:rsidRPr="001D2C5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 изм. от 24.02.2016г. №32-па, от 31.10.2017г. №115-па, от 01.02.2018 года № 12-па)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 декабря 2008 года № 273-ФЗ «О противодействии коррупции», указами Президента Российской Федер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от 1 июля 2010 года № 821 «О комиссиях по соблюдению требований к служебному поведению федеральных государственных служащих и урегулир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ванию конфликта интересов», от 2 апреля 2013 года № 309 «О мерах по реал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зации отдельных положений Федерального закона «О противодействии корру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ции», постановлением Губернатора Курской области</w:t>
      </w:r>
      <w:proofErr w:type="gramEnd"/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от 29 декабря 2017 года №395-пг «О внесении изменений в некоторые постановления Губернатора Ку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области по вопросам противодействия коррупции»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 Администрация Вышнереутчанского сельсовета Медвенского района Курской области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прилагаемые изменения в постановл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 Администрации Вышнереутчанского сельсовета Медвенского ра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 30.10.2014года №116-па «Об утверждении Положения о комиссии по соблюдению требований к служебному поведению муниципальных сл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жащих Администрации Вышнереутчанского сельсовета Медвенского ра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 и урегулированию конфликта интересов и ее состава</w:t>
      </w:r>
      <w:proofErr w:type="gramStart"/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 изменени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ми).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Настоящее постановление вступает в силу со дня подписания.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 сельсвета Ме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венского района Курской области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от 01.02.2018 года №12-па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right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ИЗМЕНЕНИЯ,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которые вносятся 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постановление Администрации Вышнереутчанского сельсовета Медвенского района 30.10.2014года №116-па «Об утвержд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нии Положения о комиссии по соблюдению требований к служебному п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1D2C5A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ведению муниципальных служащих Администрации Вышнереутчанского сельсовета Медвенского района и урегулированию конфликта интересов и ее состава» (с изменениями).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29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1. В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 постановлении Администрации Вышнереутчанского сельсовета Медве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 от 30.10.2014 №116-па «Об утверждении Положения о комиссии по соблюдению требований к служебному поведению муниципальных служащих А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министрации Вышнереутчанского сельсовета Медвенского района и урегулиров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нию конфликта интересов и ее состава»:</w:t>
      </w:r>
    </w:p>
    <w:p w:rsidR="001D2C5A" w:rsidRPr="001D2C5A" w:rsidRDefault="001D2C5A" w:rsidP="001D2C5A">
      <w:pPr>
        <w:widowControl/>
        <w:numPr>
          <w:ilvl w:val="0"/>
          <w:numId w:val="1"/>
        </w:numPr>
        <w:shd w:val="clear" w:color="auto" w:fill="EEEEEE"/>
        <w:suppressAutoHyphens w:val="0"/>
        <w:autoSpaceDN/>
        <w:spacing w:line="120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в наименовании и пунктах 1, 2 после слов «Администрации Вышнереутчанского сельс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вета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 Медвенского района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» дополнить словами «, руководителей муниципальных учре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дений Вышнереутчанского сельсовета Медвенского района»;</w:t>
      </w:r>
    </w:p>
    <w:p w:rsidR="001D2C5A" w:rsidRPr="001D2C5A" w:rsidRDefault="001D2C5A" w:rsidP="001D2C5A">
      <w:pPr>
        <w:widowControl/>
        <w:numPr>
          <w:ilvl w:val="0"/>
          <w:numId w:val="1"/>
        </w:numPr>
        <w:shd w:val="clear" w:color="auto" w:fill="EEEEEE"/>
        <w:suppressAutoHyphens w:val="0"/>
        <w:autoSpaceDN/>
        <w:spacing w:line="120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в Положении о комиссиях по соблюдению требований к служебному поведению муниц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пальных служащих 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Администрации Вышнереутчанского сельсовета Медвенского района и урегулированию конфликта интересов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, утвержденном указанным постано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в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лением: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а) наименование и пункт 1 после слов «муниципальных служащих Администрации Вы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района» дополнить словами «, руководителей муниципальных учреждений Вышнереутчанского сельсовета Медвенского района»;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б) пункт 3 дополнить абзацем следующего содержания: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«в) в обеспечении соблюдения руководителями муниципальных учреждений Вы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района, функции и полномочия учредителя кот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рых от имени Вышнереутчанского сельсовета Медвенского района осуществляют органы местного самоуправления Вышнереутчанского сельсовета Медвенского района (далее - руководители учреждений, учредитель), требований к служебному поведению и (или) требований об урегулировании конфликта интересов</w:t>
      </w: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t>.»;</w:t>
      </w:r>
      <w:proofErr w:type="gramEnd"/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в) пункт 4 после слов «в муниципальном органе» дополнить словами «, и руков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дителей учреждений»;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06" w:lineRule="atLeast"/>
        <w:ind w:right="57" w:firstLine="68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г) подпункт «а» пункта 8 после слов «непосредственный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br/>
        <w:t>руководитель муниципального служащего» дополнить словами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br/>
        <w:t>«(представитель работодателя)»;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06" w:lineRule="atLeast"/>
        <w:ind w:left="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д) пункт 11: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left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дополнить подпунктом «а</w:t>
      </w:r>
      <w:proofErr w:type="gramStart"/>
      <w:r w:rsidRPr="001D2C5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1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>» следующего содержания: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«а</w:t>
      </w:r>
      <w:proofErr w:type="gramStart"/>
      <w:r w:rsidRPr="001D2C5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1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>) предоставление учредителем или лицом, которому такие полномочия предо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тавлены учредителем, в соответствии с пунктом 13 Положения 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о проверке достоверн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сти и полноты сведений о доходах, об имуществе и обязательствах имущественн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го характера, представляемых гражданами, претендующими на замещение дол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ностей руководителей муниципальных учреждений Вышнереутчанского сельсовета Медвенского района Курской области, и лицами, замещающими данные должн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сти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, утвержденного постановлением Администрации Вышнереутчанского сельсовета Медвенского района № 19-па от 01.03.2013 г</w:t>
      </w:r>
      <w:proofErr w:type="gramStart"/>
      <w:r w:rsidRPr="001D2C5A">
        <w:rPr>
          <w:rFonts w:eastAsia="Times New Roman" w:cs="Times New Roman"/>
          <w:color w:val="000000"/>
          <w:kern w:val="0"/>
          <w:lang w:val="en-US" w:eastAsia="ru-RU" w:bidi="ar-SA"/>
        </w:rPr>
        <w:t> 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 xml:space="preserve"> материалов проверки, свидетельствующих: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о предоставлении руководителем учреждения недостоверных или неполных свед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ний, предусмотренных пунктом 1 названного Положения;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о несоблюдении руководителем учреждения требований к служебному поведению и (или) требований об урегулировании конфликта интересов</w:t>
      </w: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t>;»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>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абзацы второй и четвертый подпункта «б» после слов «муниципального служащ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го» дополнить словами «, руководителя учреждения»;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подпункт «в» после слов «муниципальным служащим» дополнить словами «, рук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водителем учреждения», слова «государственном органе» заменить словами «Админис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рации Вышнереутчанского сельсовета Медвенского района, муниципальном учреждении Вышнереутчанского сельсовета Медвенского района»;</w:t>
      </w:r>
      <w:proofErr w:type="gramEnd"/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е) пункт 14.1 изложить в следующей редакции: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«14.1. Заседания комиссии проводятся в отсутствие муниципального служ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щего, руководителя учреждения или гражданина в следующих случаях: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а) если в обращении, заявлении или уведомлении, предусмотре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ных </w:t>
      </w:r>
      <w:hyperlink r:id="rId7" w:history="1">
        <w:r w:rsidRPr="001D2C5A">
          <w:rPr>
            <w:rFonts w:ascii="Tahoma" w:eastAsia="Times New Roman" w:hAnsi="Tahoma" w:cs="Tahoma"/>
            <w:color w:val="33A6E3"/>
            <w:kern w:val="0"/>
            <w:lang w:eastAsia="ru-RU" w:bidi="ar-SA"/>
          </w:rPr>
          <w:t>подпунктом "б" пункта 1</w:t>
        </w:r>
      </w:hyperlink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1 настоящего Положения, не содержатся указания о намерении муниципального служащего, руководителя учреждения или граждан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на лично присутствовать на заседании комиссии;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б) если муниципальный служащий, руководитель учреждения или гражданин, намеревающиеся лично присутствовать на заседании комиссии и надлежащим о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разом извещенные о времени и месте его проведения, не явились на заседание комиссии</w:t>
      </w:r>
      <w:proofErr w:type="gramStart"/>
      <w:r w:rsidRPr="001D2C5A">
        <w:rPr>
          <w:rFonts w:ascii="Tahoma" w:eastAsia="Times New Roman" w:hAnsi="Tahoma" w:cs="Tahoma"/>
          <w:color w:val="000000"/>
          <w:kern w:val="0"/>
          <w:lang w:eastAsia="ru-RU" w:bidi="ar-SA"/>
        </w:rPr>
        <w:t>.»</w:t>
      </w:r>
      <w:proofErr w:type="gramEnd"/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ж) пункт 12.5, подпункт «б» пункта 13, пункты 14-15, пункт 20, пункт 20.3, по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пункты б, в, г пункта 26, пункты 27 -32 после слов «муниципальный служащий</w:t>
      </w: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t>,»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 xml:space="preserve"> в соо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ветствующих падежах дополнить словами «руководитель учреждения,» в соответству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ю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щих падежах;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left="73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з) дополнить пунктом 18.1 следующего содержания: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«18.1.По итогам рассмотрения вопроса, указанного в абзаце втором подпункта «а</w:t>
      </w:r>
      <w:proofErr w:type="gramStart"/>
      <w:r w:rsidRPr="001D2C5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1</w:t>
      </w:r>
      <w:proofErr w:type="gramEnd"/>
      <w:r w:rsidRPr="001D2C5A">
        <w:rPr>
          <w:rFonts w:eastAsia="Times New Roman" w:cs="Times New Roman"/>
          <w:color w:val="000000"/>
          <w:kern w:val="0"/>
          <w:lang w:eastAsia="ru-RU" w:bidi="ar-SA"/>
        </w:rPr>
        <w:t>» пункта 11 настоящего Положения, комиссия принимает одно из следующих решений: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right="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t>а) установить, что сведения, представленные руководителем учреждения в соотве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ствии с пунктом 1 Положения о проверке достоверности и полноты сведений о доходах, об имуществе и обязательствах имущественного характера, представляемых гражданами, претендующими на замещение должностей руководителей муниципальных учреждений Вышнереутчанского сельсовета Медвенского района, и лицами, замещающими данные должности, утвержденного постановлением Администрации Вышнереутчанского Ме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венского района № 19-па от 01.03.2013 г, являются достоверными и полными;</w:t>
      </w:r>
      <w:proofErr w:type="gramEnd"/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eastAsia="Times New Roman" w:cs="Times New Roman"/>
          <w:color w:val="000000"/>
          <w:kern w:val="0"/>
          <w:lang w:eastAsia="ru-RU" w:bidi="ar-SA"/>
        </w:rPr>
        <w:t>б) установить, что сведения, представленные руководителем учреждения в соотве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ствии с пунктом 1 Положения, названного в подпункте «а» настоящего пункта, являются недостоверными и (или) неполными. В этом случае комиссия рекомендует Главе Вышн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1D2C5A">
        <w:rPr>
          <w:rFonts w:eastAsia="Times New Roman" w:cs="Times New Roman"/>
          <w:color w:val="000000"/>
          <w:kern w:val="0"/>
          <w:lang w:eastAsia="ru-RU" w:bidi="ar-SA"/>
        </w:rPr>
        <w:t>реутчанского сельсовета Медвенского района применить к руководителю учреждения конкретную меру ответственности</w:t>
      </w:r>
      <w:proofErr w:type="gramStart"/>
      <w:r w:rsidRPr="001D2C5A">
        <w:rPr>
          <w:rFonts w:eastAsia="Times New Roman" w:cs="Times New Roman"/>
          <w:color w:val="000000"/>
          <w:kern w:val="0"/>
          <w:lang w:eastAsia="ru-RU" w:bidi="ar-SA"/>
        </w:rPr>
        <w:t>.».</w:t>
      </w:r>
      <w:proofErr w:type="gramEnd"/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D2C5A" w:rsidRPr="001D2C5A" w:rsidRDefault="001D2C5A" w:rsidP="001D2C5A">
      <w:pPr>
        <w:widowControl/>
        <w:shd w:val="clear" w:color="auto" w:fill="EEEEEE"/>
        <w:suppressAutoHyphens w:val="0"/>
        <w:autoSpaceDN/>
        <w:spacing w:line="312" w:lineRule="atLeast"/>
        <w:ind w:firstLine="67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D2C5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1D2C5A" w:rsidRDefault="00D02555" w:rsidP="001D2C5A"/>
    <w:sectPr w:rsidR="00D02555" w:rsidRPr="001D2C5A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B0" w:rsidRDefault="002C74B0" w:rsidP="00D02555">
      <w:r>
        <w:separator/>
      </w:r>
    </w:p>
  </w:endnote>
  <w:endnote w:type="continuationSeparator" w:id="0">
    <w:p w:rsidR="002C74B0" w:rsidRDefault="002C74B0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B0" w:rsidRDefault="002C74B0" w:rsidP="00D02555">
      <w:r w:rsidRPr="00D02555">
        <w:rPr>
          <w:color w:val="000000"/>
        </w:rPr>
        <w:separator/>
      </w:r>
    </w:p>
  </w:footnote>
  <w:footnote w:type="continuationSeparator" w:id="0">
    <w:p w:rsidR="002C74B0" w:rsidRDefault="002C74B0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C74B0"/>
    <w:rsid w:val="002F65E0"/>
    <w:rsid w:val="00817892"/>
    <w:rsid w:val="00BB78BF"/>
    <w:rsid w:val="00C4353E"/>
    <w:rsid w:val="00D02555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5CDBA840B312D05E40084FD29887BD02404DDA4ED2571B5BB0474A46C68D50C9C7D8CECFD51799AB610BK3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7</cp:revision>
  <dcterms:created xsi:type="dcterms:W3CDTF">2023-09-29T04:14:00Z</dcterms:created>
  <dcterms:modified xsi:type="dcterms:W3CDTF">2023-09-29T04:23:00Z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