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35" w:rsidRDefault="00260835" w:rsidP="00260835">
      <w:pPr>
        <w:widowControl/>
        <w:numPr>
          <w:ilvl w:val="0"/>
          <w:numId w:val="31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"http://vishereut.rkursk.ru/index.php?mun_obr=270&amp;sub_menus_id=22458&amp;print=1&amp;id_mat=234344"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260835" w:rsidRDefault="00260835" w:rsidP="002608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Об утверждении перечня муниципальных услуг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Вышнереутчанского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</w:t>
      </w:r>
    </w:p>
    <w:p w:rsidR="00260835" w:rsidRDefault="00260835" w:rsidP="00260835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260835" w:rsidRDefault="00260835" w:rsidP="00260835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260835" w:rsidRDefault="00260835" w:rsidP="00260835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0" w:after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28</w:t>
      </w:r>
      <w:r w:rsidRPr="00260835">
        <w:rPr>
          <w:rFonts w:ascii="Tahoma" w:hAnsi="Tahoma" w:cs="Tahoma"/>
          <w:color w:val="000000"/>
          <w:sz w:val="27"/>
          <w:szCs w:val="27"/>
        </w:rPr>
        <w:t>.08.2018г.</w:t>
      </w:r>
      <w:r>
        <w:rPr>
          <w:rFonts w:ascii="Tahoma" w:hAnsi="Tahoma" w:cs="Tahoma"/>
          <w:color w:val="000000"/>
          <w:sz w:val="27"/>
          <w:szCs w:val="27"/>
        </w:rPr>
        <w:t> № 80</w:t>
      </w:r>
      <w:r>
        <w:rPr>
          <w:rFonts w:ascii="Arial" w:hAnsi="Arial" w:cs="Arial"/>
          <w:color w:val="000000"/>
          <w:sz w:val="27"/>
          <w:szCs w:val="27"/>
        </w:rPr>
        <w:t>-па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29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 xml:space="preserve">Об утверждении перечня муниципальных услуг Администрации </w:t>
      </w:r>
      <w:proofErr w:type="spellStart"/>
      <w:r>
        <w:rPr>
          <w:rStyle w:val="ab"/>
          <w:rFonts w:ascii="Tahoma" w:hAnsi="Tahoma" w:cs="Tahoma"/>
          <w:color w:val="000000"/>
        </w:rPr>
        <w:t>Вышнереутчанского</w:t>
      </w:r>
      <w:proofErr w:type="spellEnd"/>
      <w:r>
        <w:rPr>
          <w:rStyle w:val="ab"/>
          <w:rFonts w:ascii="Tahoma" w:hAnsi="Tahoma" w:cs="Tahoma"/>
          <w:color w:val="000000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425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425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 законом от 27 июля 2010 г. №210- ФЗ «Об организации предоставления государственных и муниципальных услуг», постановлением Правительства РФ от 27 сентября 2011 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 18 мая 2015г.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18.01.2017 г. № 16-ра),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1.Утвердить перечень муниципальных услуг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 следующие изменения: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 от 02.06.2017 года № 68-па «Об утверждении перечня муниципальных услуг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 в редакции от 08.12.2017г. № 132-па.</w:t>
      </w:r>
    </w:p>
    <w:p w:rsidR="00260835" w:rsidRDefault="00260835" w:rsidP="00260835">
      <w:pPr>
        <w:pStyle w:val="a7"/>
        <w:shd w:val="clear" w:color="auto" w:fill="FFFFFF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3.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выполнением настоящего постановления возложить на заместителя Главы Администрации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 В.Н.Бабина.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4.Постановление вступает в силу со дня его подписания и подлежит размещению на официальном сайте 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Курской области в сети «Интернет».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-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-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А.Г.Подтуркин</w:t>
      </w:r>
      <w:proofErr w:type="spellEnd"/>
    </w:p>
    <w:p w:rsidR="00260835" w:rsidRDefault="00260835" w:rsidP="00260835">
      <w:pPr>
        <w:pStyle w:val="a7"/>
        <w:shd w:val="clear" w:color="auto" w:fill="EEEEEE"/>
        <w:spacing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УТВЕРЖДЕН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постановлением Администрации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</w:rPr>
        <w:t>Вышнереутчанскогосельсовета</w:t>
      </w:r>
      <w:proofErr w:type="spellEnd"/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от 28.08.2018 года № 80-па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left="510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left="52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«</w:t>
      </w:r>
      <w:r>
        <w:rPr>
          <w:rStyle w:val="ab"/>
          <w:rFonts w:ascii="Tahoma" w:hAnsi="Tahoma" w:cs="Tahoma"/>
          <w:color w:val="000000"/>
          <w:sz w:val="27"/>
          <w:szCs w:val="27"/>
        </w:rPr>
        <w:t>Перечень</w:t>
      </w:r>
    </w:p>
    <w:p w:rsidR="00260835" w:rsidRDefault="00260835" w:rsidP="00260835">
      <w:pPr>
        <w:pStyle w:val="a7"/>
        <w:shd w:val="clear" w:color="auto" w:fill="EEEEEE"/>
        <w:spacing w:before="0" w:after="0" w:line="102" w:lineRule="atLeast"/>
        <w:ind w:right="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 xml:space="preserve">муниципальных услуг Администрации </w:t>
      </w:r>
      <w:proofErr w:type="spellStart"/>
      <w:r>
        <w:rPr>
          <w:rStyle w:val="ab"/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Style w:val="ab"/>
          <w:rFonts w:ascii="Tahoma" w:hAnsi="Tahoma" w:cs="Tahoma"/>
          <w:color w:val="000000"/>
          <w:sz w:val="27"/>
          <w:szCs w:val="27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260835" w:rsidRDefault="00260835" w:rsidP="00260835">
      <w:pPr>
        <w:pStyle w:val="a7"/>
        <w:shd w:val="clear" w:color="auto" w:fill="EEEEEE"/>
        <w:spacing w:before="50" w:after="0" w:line="102" w:lineRule="atLeast"/>
        <w:ind w:right="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5779"/>
      </w:tblGrid>
      <w:tr w:rsidR="00260835" w:rsidTr="00260835">
        <w:trPr>
          <w:trHeight w:val="435"/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0835" w:rsidRDefault="0026083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 </w:t>
            </w:r>
            <w:proofErr w:type="spellStart"/>
            <w:proofErr w:type="gramStart"/>
            <w:r>
              <w:rPr>
                <w:rStyle w:val="ab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Style w:val="ab"/>
                <w:sz w:val="27"/>
                <w:szCs w:val="27"/>
              </w:rPr>
              <w:t>/</w:t>
            </w:r>
            <w:proofErr w:type="spellStart"/>
            <w:r>
              <w:rPr>
                <w:rStyle w:val="ab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60835" w:rsidRDefault="0026083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27"/>
                <w:szCs w:val="27"/>
              </w:rPr>
              <w:t>Наименование муниципальной услуги</w:t>
            </w:r>
          </w:p>
        </w:tc>
      </w:tr>
      <w:tr w:rsidR="00260835" w:rsidTr="00260835">
        <w:trPr>
          <w:trHeight w:val="450"/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 w:rsidP="00260835">
            <w:pPr>
              <w:pStyle w:val="a7"/>
              <w:numPr>
                <w:ilvl w:val="0"/>
                <w:numId w:val="32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sz w:val="27"/>
                <w:szCs w:val="27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60835" w:rsidTr="00260835">
        <w:trPr>
          <w:trHeight w:val="450"/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 w:rsidP="00260835">
            <w:pPr>
              <w:pStyle w:val="a7"/>
              <w:numPr>
                <w:ilvl w:val="0"/>
                <w:numId w:val="33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>
            <w:pPr>
              <w:pStyle w:val="a7"/>
              <w:spacing w:before="0" w:after="0"/>
              <w:ind w:left="-6" w:right="-62"/>
              <w:jc w:val="both"/>
              <w:rPr>
                <w:sz w:val="12"/>
                <w:szCs w:val="12"/>
              </w:rPr>
            </w:pPr>
            <w:r>
              <w:rPr>
                <w:sz w:val="27"/>
                <w:szCs w:val="27"/>
              </w:rPr>
              <w:t>Присвоение адресов объектам адресации, изменение, аннулирование адресов</w:t>
            </w:r>
          </w:p>
        </w:tc>
      </w:tr>
      <w:tr w:rsidR="00260835" w:rsidTr="00260835">
        <w:trPr>
          <w:trHeight w:val="435"/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 w:rsidP="00260835">
            <w:pPr>
              <w:pStyle w:val="a7"/>
              <w:numPr>
                <w:ilvl w:val="0"/>
                <w:numId w:val="34"/>
              </w:numPr>
              <w:suppressAutoHyphens w:val="0"/>
              <w:autoSpaceDN/>
              <w:spacing w:before="50" w:after="50"/>
              <w:ind w:left="0"/>
              <w:jc w:val="both"/>
              <w:textAlignment w:va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60835" w:rsidRDefault="00260835">
            <w:pPr>
              <w:pStyle w:val="a7"/>
              <w:spacing w:before="0" w:after="0"/>
              <w:ind w:left="-6" w:right="-91"/>
              <w:jc w:val="both"/>
              <w:rPr>
                <w:sz w:val="12"/>
                <w:szCs w:val="12"/>
              </w:rPr>
            </w:pPr>
            <w:r>
              <w:rPr>
                <w:sz w:val="27"/>
                <w:szCs w:val="27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</w:tbl>
    <w:p w:rsidR="00260835" w:rsidRDefault="00260835" w:rsidP="00260835">
      <w:pPr>
        <w:pStyle w:val="a7"/>
        <w:shd w:val="clear" w:color="auto" w:fill="EEEEEE"/>
        <w:spacing w:before="50" w:after="0"/>
        <w:ind w:firstLine="9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ind w:firstLine="9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-2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pStyle w:val="a7"/>
        <w:shd w:val="clear" w:color="auto" w:fill="FFFFFF"/>
        <w:spacing w:before="50" w:after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60835" w:rsidRDefault="00260835" w:rsidP="0026083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60835" w:rsidRDefault="00260835" w:rsidP="0026083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" name="Рисунок 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Об утверждении перечня муниципальных услуг Администрации </w:t>
        </w:r>
        <w:proofErr w:type="spellStart"/>
        <w:r>
          <w:rPr>
            <w:rStyle w:val="ac"/>
            <w:rFonts w:ascii="Tahoma" w:hAnsi="Tahoma" w:cs="Tahoma"/>
            <w:color w:val="33A6E3"/>
            <w:sz w:val="12"/>
            <w:szCs w:val="12"/>
          </w:rPr>
          <w:t>Вышнереутчанского</w:t>
        </w:r>
        <w:proofErr w:type="spellEnd"/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 сельсовета, предоставление которых осуществляется по принципу «одного окна» в многофункциональных центрах Курской области»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 xml:space="preserve">[0.23 </w:t>
      </w:r>
      <w:proofErr w:type="spellStart"/>
      <w:r>
        <w:rPr>
          <w:rStyle w:val="sizefile"/>
          <w:rFonts w:ascii="Tahoma" w:hAnsi="Tahoma" w:cs="Tahoma"/>
          <w:color w:val="999999"/>
          <w:sz w:val="12"/>
          <w:szCs w:val="12"/>
        </w:rPr>
        <w:t>Kb</w:t>
      </w:r>
      <w:proofErr w:type="spellEnd"/>
      <w:r>
        <w:rPr>
          <w:rStyle w:val="sizefile"/>
          <w:rFonts w:ascii="Tahoma" w:hAnsi="Tahoma" w:cs="Tahoma"/>
          <w:color w:val="999999"/>
          <w:sz w:val="12"/>
          <w:szCs w:val="12"/>
        </w:rPr>
        <w:t>]</w:t>
      </w:r>
    </w:p>
    <w:p w:rsidR="00260835" w:rsidRDefault="00260835" w:rsidP="0026083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28.08.2018 16:59. Последнее изменение: 28.08.2018 16:59.</w:t>
      </w:r>
    </w:p>
    <w:p w:rsidR="00260835" w:rsidRDefault="00260835" w:rsidP="0026083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1095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260835" w:rsidTr="0026083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60835" w:rsidRDefault="00260835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60835" w:rsidRDefault="00260835"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260835" w:rsidRDefault="003F0FD2" w:rsidP="00260835"/>
    <w:sectPr w:rsidR="003F0FD2" w:rsidRPr="00260835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C4" w:rsidRDefault="008E69C4" w:rsidP="003F0FD2">
      <w:r>
        <w:separator/>
      </w:r>
    </w:p>
  </w:endnote>
  <w:endnote w:type="continuationSeparator" w:id="0">
    <w:p w:rsidR="008E69C4" w:rsidRDefault="008E69C4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C4" w:rsidRDefault="008E69C4" w:rsidP="003F0FD2">
      <w:r w:rsidRPr="003F0FD2">
        <w:rPr>
          <w:color w:val="000000"/>
        </w:rPr>
        <w:separator/>
      </w:r>
    </w:p>
  </w:footnote>
  <w:footnote w:type="continuationSeparator" w:id="0">
    <w:p w:rsidR="008E69C4" w:rsidRDefault="008E69C4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26C"/>
    <w:multiLevelType w:val="multilevel"/>
    <w:tmpl w:val="CB7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1661F"/>
    <w:multiLevelType w:val="multilevel"/>
    <w:tmpl w:val="F7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77B1"/>
    <w:multiLevelType w:val="multilevel"/>
    <w:tmpl w:val="00B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640"/>
    <w:multiLevelType w:val="multilevel"/>
    <w:tmpl w:val="2194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C3142"/>
    <w:multiLevelType w:val="multilevel"/>
    <w:tmpl w:val="BCC208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ACD41D6"/>
    <w:multiLevelType w:val="multilevel"/>
    <w:tmpl w:val="E80A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34DEA"/>
    <w:multiLevelType w:val="multilevel"/>
    <w:tmpl w:val="9478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503A2"/>
    <w:multiLevelType w:val="multilevel"/>
    <w:tmpl w:val="348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66679"/>
    <w:multiLevelType w:val="multilevel"/>
    <w:tmpl w:val="02B8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B5ED4"/>
    <w:multiLevelType w:val="multilevel"/>
    <w:tmpl w:val="596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653A5"/>
    <w:multiLevelType w:val="multilevel"/>
    <w:tmpl w:val="4080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A43C6"/>
    <w:multiLevelType w:val="multilevel"/>
    <w:tmpl w:val="771A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C2215"/>
    <w:multiLevelType w:val="multilevel"/>
    <w:tmpl w:val="7BC4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8776D"/>
    <w:multiLevelType w:val="multilevel"/>
    <w:tmpl w:val="DB8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27B26"/>
    <w:multiLevelType w:val="multilevel"/>
    <w:tmpl w:val="53B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24DD7"/>
    <w:multiLevelType w:val="multilevel"/>
    <w:tmpl w:val="D09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D0980"/>
    <w:multiLevelType w:val="multilevel"/>
    <w:tmpl w:val="3C78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55F47"/>
    <w:multiLevelType w:val="multilevel"/>
    <w:tmpl w:val="BF7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F51E1"/>
    <w:multiLevelType w:val="multilevel"/>
    <w:tmpl w:val="EE62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A0601"/>
    <w:multiLevelType w:val="multilevel"/>
    <w:tmpl w:val="12C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B07AF"/>
    <w:multiLevelType w:val="multilevel"/>
    <w:tmpl w:val="D0C2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36656"/>
    <w:multiLevelType w:val="multilevel"/>
    <w:tmpl w:val="9A8A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162BA"/>
    <w:multiLevelType w:val="multilevel"/>
    <w:tmpl w:val="775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A71AE"/>
    <w:multiLevelType w:val="multilevel"/>
    <w:tmpl w:val="F01E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61A76"/>
    <w:multiLevelType w:val="multilevel"/>
    <w:tmpl w:val="D436A7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2EA132F"/>
    <w:multiLevelType w:val="multilevel"/>
    <w:tmpl w:val="4E8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61DA4"/>
    <w:multiLevelType w:val="multilevel"/>
    <w:tmpl w:val="8C80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E00DA"/>
    <w:multiLevelType w:val="multilevel"/>
    <w:tmpl w:val="B67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A393D"/>
    <w:multiLevelType w:val="multilevel"/>
    <w:tmpl w:val="270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F50AA"/>
    <w:multiLevelType w:val="multilevel"/>
    <w:tmpl w:val="815C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B6A34"/>
    <w:multiLevelType w:val="multilevel"/>
    <w:tmpl w:val="443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85A1C"/>
    <w:multiLevelType w:val="multilevel"/>
    <w:tmpl w:val="3D0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33"/>
  </w:num>
  <w:num w:numId="3">
    <w:abstractNumId w:val="28"/>
  </w:num>
  <w:num w:numId="4">
    <w:abstractNumId w:val="1"/>
  </w:num>
  <w:num w:numId="5">
    <w:abstractNumId w:val="2"/>
  </w:num>
  <w:num w:numId="6">
    <w:abstractNumId w:val="26"/>
  </w:num>
  <w:num w:numId="7">
    <w:abstractNumId w:val="14"/>
  </w:num>
  <w:num w:numId="8">
    <w:abstractNumId w:val="16"/>
  </w:num>
  <w:num w:numId="9">
    <w:abstractNumId w:val="27"/>
  </w:num>
  <w:num w:numId="10">
    <w:abstractNumId w:val="17"/>
  </w:num>
  <w:num w:numId="11">
    <w:abstractNumId w:val="7"/>
  </w:num>
  <w:num w:numId="12">
    <w:abstractNumId w:val="8"/>
  </w:num>
  <w:num w:numId="13">
    <w:abstractNumId w:val="20"/>
  </w:num>
  <w:num w:numId="14">
    <w:abstractNumId w:val="18"/>
  </w:num>
  <w:num w:numId="15">
    <w:abstractNumId w:val="32"/>
  </w:num>
  <w:num w:numId="16">
    <w:abstractNumId w:val="11"/>
  </w:num>
  <w:num w:numId="17">
    <w:abstractNumId w:val="12"/>
  </w:num>
  <w:num w:numId="18">
    <w:abstractNumId w:val="6"/>
  </w:num>
  <w:num w:numId="19">
    <w:abstractNumId w:val="31"/>
  </w:num>
  <w:num w:numId="20">
    <w:abstractNumId w:val="15"/>
  </w:num>
  <w:num w:numId="21">
    <w:abstractNumId w:val="23"/>
  </w:num>
  <w:num w:numId="22">
    <w:abstractNumId w:val="21"/>
  </w:num>
  <w:num w:numId="23">
    <w:abstractNumId w:val="13"/>
  </w:num>
  <w:num w:numId="24">
    <w:abstractNumId w:val="29"/>
  </w:num>
  <w:num w:numId="25">
    <w:abstractNumId w:val="25"/>
  </w:num>
  <w:num w:numId="26">
    <w:abstractNumId w:val="3"/>
  </w:num>
  <w:num w:numId="27">
    <w:abstractNumId w:val="4"/>
  </w:num>
  <w:num w:numId="28">
    <w:abstractNumId w:val="19"/>
  </w:num>
  <w:num w:numId="29">
    <w:abstractNumId w:val="0"/>
  </w:num>
  <w:num w:numId="30">
    <w:abstractNumId w:val="10"/>
  </w:num>
  <w:num w:numId="31">
    <w:abstractNumId w:val="24"/>
  </w:num>
  <w:num w:numId="32">
    <w:abstractNumId w:val="22"/>
  </w:num>
  <w:num w:numId="33">
    <w:abstractNumId w:val="3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C4936"/>
    <w:rsid w:val="00102114"/>
    <w:rsid w:val="001C267D"/>
    <w:rsid w:val="00260835"/>
    <w:rsid w:val="00292B9B"/>
    <w:rsid w:val="00345E88"/>
    <w:rsid w:val="00391EF2"/>
    <w:rsid w:val="003B41D1"/>
    <w:rsid w:val="003F0FD2"/>
    <w:rsid w:val="003F1D05"/>
    <w:rsid w:val="004E5842"/>
    <w:rsid w:val="0052329C"/>
    <w:rsid w:val="00602357"/>
    <w:rsid w:val="008424DF"/>
    <w:rsid w:val="008C366D"/>
    <w:rsid w:val="008E69C4"/>
    <w:rsid w:val="00913FD9"/>
    <w:rsid w:val="00B10B89"/>
    <w:rsid w:val="00B40DAC"/>
    <w:rsid w:val="00B72797"/>
    <w:rsid w:val="00BA7D0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434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25</cp:revision>
  <cp:lastPrinted>2020-05-26T10:08:00Z</cp:lastPrinted>
  <dcterms:created xsi:type="dcterms:W3CDTF">2023-09-29T17:51:00Z</dcterms:created>
  <dcterms:modified xsi:type="dcterms:W3CDTF">2023-09-30T03:42:00Z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