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53" w:rsidRDefault="00996153" w:rsidP="00996153">
      <w:pPr>
        <w:widowControl/>
        <w:numPr>
          <w:ilvl w:val="0"/>
          <w:numId w:val="44"/>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996153" w:rsidRDefault="00996153" w:rsidP="00996153">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регламената предоставления Администрацией Вышнереутчанского сельсовета Медвенского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996153" w:rsidRDefault="00996153" w:rsidP="00996153">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996153" w:rsidRDefault="00996153" w:rsidP="00996153">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 ВЫШНЕРЕУТЧАНСКОГО СЕЛЬСОВЕТА</w:t>
      </w:r>
    </w:p>
    <w:p w:rsidR="00996153" w:rsidRDefault="00996153" w:rsidP="0099615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996153" w:rsidRDefault="00996153" w:rsidP="0099615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21.06.2018г. № 52-па</w:t>
      </w:r>
    </w:p>
    <w:p w:rsidR="00996153" w:rsidRDefault="00996153" w:rsidP="00996153">
      <w:pPr>
        <w:pStyle w:val="a7"/>
        <w:shd w:val="clear" w:color="auto" w:fill="EEEEEE"/>
        <w:spacing w:before="50" w:after="0" w:line="102" w:lineRule="atLeast"/>
        <w:ind w:right="3686"/>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Об утверждении административного регламената</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предоставления Администрацией Вышнереутчанского</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сельсовета Медвенского района Курской области</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муниципальной услуги «Выдача несовершеннолетним</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лицам, достигшим 16 лет, разрешения на вступление</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в брак до достижения брачного возраста»</w:t>
      </w:r>
    </w:p>
    <w:p w:rsidR="00996153" w:rsidRP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lang w:val="en-US"/>
        </w:rPr>
        <w:t> </w:t>
      </w:r>
    </w:p>
    <w:p w:rsidR="00996153" w:rsidRDefault="00996153" w:rsidP="00996153">
      <w:pPr>
        <w:pStyle w:val="a7"/>
        <w:shd w:val="clear" w:color="auto" w:fill="EEEEEE"/>
        <w:spacing w:before="0" w:after="0" w:line="102" w:lineRule="atLeast"/>
        <w:ind w:firstLine="709"/>
        <w:jc w:val="both"/>
        <w:rPr>
          <w:rFonts w:ascii="Tahoma" w:hAnsi="Tahoma" w:cs="Tahoma"/>
          <w:color w:val="000000"/>
          <w:sz w:val="12"/>
          <w:szCs w:val="12"/>
        </w:rPr>
      </w:pPr>
      <w:r w:rsidRPr="00996153">
        <w:rPr>
          <w:rFonts w:ascii="Tahoma" w:hAnsi="Tahoma" w:cs="Tahoma"/>
          <w:color w:val="000000"/>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w:t>
      </w:r>
      <w:r>
        <w:rPr>
          <w:rFonts w:ascii="Tahoma" w:hAnsi="Tahoma" w:cs="Tahoma"/>
          <w:color w:val="000000"/>
          <w:sz w:val="27"/>
          <w:szCs w:val="27"/>
          <w:lang w:val="en-US"/>
        </w:rPr>
        <w:t> </w:t>
      </w:r>
      <w:r>
        <w:rPr>
          <w:rFonts w:ascii="Tahoma" w:hAnsi="Tahoma" w:cs="Tahoma"/>
          <w:color w:val="000000"/>
          <w:sz w:val="27"/>
          <w:szCs w:val="27"/>
        </w:rPr>
        <w:t>постановлением Администрации Вышнереутчанского сельсовета Медвенского района Курской области от от 13.06.2017 года № 77-па «</w:t>
      </w:r>
      <w:r w:rsidRPr="00996153">
        <w:rPr>
          <w:rFonts w:ascii="Tahoma" w:hAnsi="Tahoma" w:cs="Tahoma"/>
          <w:color w:val="000000"/>
          <w:sz w:val="27"/>
          <w:szCs w:val="27"/>
        </w:rPr>
        <w:t>О разработке и утверждении административных регламентов исполнения муниципальных функций и административных регламентов предоставления</w:t>
      </w:r>
      <w:r>
        <w:rPr>
          <w:rFonts w:ascii="Tahoma" w:hAnsi="Tahoma" w:cs="Tahoma"/>
          <w:color w:val="000000"/>
          <w:sz w:val="27"/>
          <w:szCs w:val="27"/>
          <w:lang w:val="en-US"/>
        </w:rPr>
        <w:t> </w:t>
      </w:r>
      <w:r>
        <w:rPr>
          <w:color w:val="000000"/>
          <w:sz w:val="27"/>
          <w:szCs w:val="27"/>
        </w:rPr>
        <w:t>муниципальных услуг, проведения экспертизы проектов административных регламентов предоставления муниципальных услуг»</w:t>
      </w:r>
      <w:r>
        <w:rPr>
          <w:color w:val="000000"/>
        </w:rPr>
        <w:t>(в редакции от 02.03.2018г № 21-па)</w:t>
      </w:r>
      <w:r>
        <w:rPr>
          <w:color w:val="000000"/>
          <w:sz w:val="27"/>
          <w:szCs w:val="27"/>
        </w:rPr>
        <w:t>, Администрация</w:t>
      </w:r>
      <w:r>
        <w:rPr>
          <w:rFonts w:ascii="Tahoma" w:hAnsi="Tahoma" w:cs="Tahoma"/>
          <w:color w:val="000000"/>
          <w:sz w:val="27"/>
          <w:szCs w:val="27"/>
          <w:lang w:val="en-US"/>
        </w:rPr>
        <w:t> </w:t>
      </w:r>
      <w:r>
        <w:rPr>
          <w:rFonts w:ascii="Tahoma" w:hAnsi="Tahoma" w:cs="Tahoma"/>
          <w:color w:val="000000"/>
          <w:sz w:val="27"/>
          <w:szCs w:val="27"/>
        </w:rPr>
        <w:t>Вышнереутчанского </w:t>
      </w:r>
      <w:r w:rsidRPr="00996153">
        <w:rPr>
          <w:rFonts w:ascii="Tahoma" w:hAnsi="Tahoma" w:cs="Tahoma"/>
          <w:color w:val="000000"/>
          <w:sz w:val="27"/>
          <w:szCs w:val="27"/>
        </w:rPr>
        <w:t>Медвенского района,</w:t>
      </w:r>
    </w:p>
    <w:p w:rsidR="00996153" w:rsidRDefault="00996153" w:rsidP="00996153">
      <w:pPr>
        <w:pStyle w:val="a7"/>
        <w:shd w:val="clear" w:color="auto" w:fill="EEEEEE"/>
        <w:spacing w:before="0" w:after="0" w:line="102" w:lineRule="atLeast"/>
        <w:jc w:val="both"/>
        <w:rPr>
          <w:rFonts w:ascii="Tahoma" w:hAnsi="Tahoma" w:cs="Tahoma"/>
          <w:color w:val="000000"/>
          <w:sz w:val="12"/>
          <w:szCs w:val="12"/>
          <w:lang w:val="en-US"/>
        </w:rPr>
      </w:pPr>
      <w:r>
        <w:rPr>
          <w:rFonts w:ascii="Tahoma" w:hAnsi="Tahoma" w:cs="Tahoma"/>
          <w:color w:val="000000"/>
          <w:sz w:val="27"/>
          <w:szCs w:val="27"/>
          <w:lang w:val="en-US"/>
        </w:rPr>
        <w:t>ПОСТАНОВЛЯЕТ:</w:t>
      </w:r>
    </w:p>
    <w:p w:rsidR="00996153" w:rsidRDefault="00996153" w:rsidP="00996153">
      <w:pPr>
        <w:widowControl/>
        <w:numPr>
          <w:ilvl w:val="0"/>
          <w:numId w:val="45"/>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996153" w:rsidRDefault="00996153" w:rsidP="00996153">
      <w:pPr>
        <w:widowControl/>
        <w:numPr>
          <w:ilvl w:val="1"/>
          <w:numId w:val="45"/>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numPr>
          <w:ilvl w:val="2"/>
          <w:numId w:val="45"/>
        </w:numPr>
        <w:shd w:val="clear" w:color="auto" w:fill="EEEEEE"/>
        <w:suppressAutoHyphens w:val="0"/>
        <w:autoSpaceDN/>
        <w:spacing w:before="0" w:after="0"/>
        <w:ind w:left="0"/>
        <w:jc w:val="both"/>
        <w:textAlignment w:val="auto"/>
        <w:rPr>
          <w:rFonts w:ascii="Tahoma" w:hAnsi="Tahoma" w:cs="Tahoma"/>
          <w:color w:val="000000"/>
          <w:sz w:val="12"/>
          <w:szCs w:val="12"/>
        </w:rPr>
      </w:pPr>
      <w:r w:rsidRPr="00996153">
        <w:rPr>
          <w:rFonts w:ascii="Tahoma" w:hAnsi="Tahoma" w:cs="Tahoma"/>
          <w:color w:val="000000"/>
          <w:sz w:val="27"/>
          <w:szCs w:val="27"/>
        </w:rPr>
        <w:t>Утвердить</w:t>
      </w:r>
      <w:r>
        <w:rPr>
          <w:rFonts w:ascii="Tahoma" w:hAnsi="Tahoma" w:cs="Tahoma"/>
          <w:color w:val="000000"/>
          <w:sz w:val="27"/>
          <w:szCs w:val="27"/>
          <w:lang w:val="en-US"/>
        </w:rPr>
        <w:t> </w:t>
      </w:r>
      <w:r w:rsidRPr="00996153">
        <w:rPr>
          <w:rFonts w:ascii="Tahoma" w:hAnsi="Tahoma" w:cs="Tahoma"/>
          <w:color w:val="000000"/>
          <w:sz w:val="27"/>
          <w:szCs w:val="27"/>
        </w:rPr>
        <w:t>административный регламент</w:t>
      </w:r>
      <w:r>
        <w:rPr>
          <w:rFonts w:ascii="Tahoma" w:hAnsi="Tahoma" w:cs="Tahoma"/>
          <w:color w:val="000000"/>
          <w:sz w:val="27"/>
          <w:szCs w:val="27"/>
          <w:lang w:val="en-US"/>
        </w:rPr>
        <w:t> </w:t>
      </w:r>
      <w:r w:rsidRPr="00996153">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«Выдача несовершеннолетним</w:t>
      </w:r>
      <w:r>
        <w:rPr>
          <w:rFonts w:ascii="Tahoma" w:hAnsi="Tahoma" w:cs="Tahoma"/>
          <w:color w:val="000000"/>
          <w:sz w:val="27"/>
          <w:szCs w:val="27"/>
          <w:lang w:val="en-US"/>
        </w:rPr>
        <w:t> </w:t>
      </w:r>
      <w:r>
        <w:rPr>
          <w:rFonts w:ascii="Tahoma" w:hAnsi="Tahoma" w:cs="Tahoma"/>
          <w:color w:val="000000"/>
          <w:sz w:val="27"/>
          <w:szCs w:val="27"/>
        </w:rPr>
        <w:t>лицам, достигшим 16 лет, разрешения на вступление </w:t>
      </w:r>
      <w:r w:rsidRPr="00996153">
        <w:rPr>
          <w:rFonts w:ascii="Tahoma" w:hAnsi="Tahoma" w:cs="Tahoma"/>
          <w:color w:val="000000"/>
          <w:sz w:val="27"/>
          <w:szCs w:val="27"/>
        </w:rPr>
        <w:t>в брак до достижения брачного возраста»</w:t>
      </w:r>
    </w:p>
    <w:p w:rsidR="00996153" w:rsidRDefault="00996153" w:rsidP="00996153">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2</w:t>
      </w:r>
      <w:r w:rsidRPr="00996153">
        <w:rPr>
          <w:rFonts w:ascii="Tahoma" w:hAnsi="Tahoma" w:cs="Tahoma"/>
          <w:color w:val="000000"/>
          <w:sz w:val="27"/>
          <w:szCs w:val="27"/>
        </w:rPr>
        <w:t>.</w:t>
      </w:r>
      <w:r>
        <w:rPr>
          <w:rFonts w:ascii="Tahoma" w:hAnsi="Tahoma" w:cs="Tahoma"/>
          <w:color w:val="000000"/>
          <w:sz w:val="27"/>
          <w:szCs w:val="27"/>
          <w:lang w:val="en-US"/>
        </w:rPr>
        <w:t> </w:t>
      </w:r>
      <w:r w:rsidRPr="00996153">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996153" w:rsidRPr="00996153" w:rsidRDefault="00996153" w:rsidP="00996153">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lang w:val="en-US"/>
        </w:rPr>
        <w:t> </w:t>
      </w:r>
    </w:p>
    <w:p w:rsidR="00996153" w:rsidRDefault="00996153" w:rsidP="0099615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996153" w:rsidRDefault="00996153" w:rsidP="00996153">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line="102" w:lineRule="atLeast"/>
        <w:ind w:left="5387"/>
        <w:jc w:val="both"/>
        <w:rPr>
          <w:rFonts w:ascii="Tahoma" w:hAnsi="Tahoma" w:cs="Tahoma"/>
          <w:color w:val="000000"/>
          <w:sz w:val="12"/>
          <w:szCs w:val="12"/>
        </w:rPr>
      </w:pPr>
      <w:r>
        <w:rPr>
          <w:rFonts w:ascii="Tahoma" w:hAnsi="Tahoma" w:cs="Tahoma"/>
          <w:color w:val="000000"/>
          <w:sz w:val="27"/>
          <w:szCs w:val="27"/>
        </w:rPr>
        <w:t>УТВЕРЖДЁН</w:t>
      </w:r>
    </w:p>
    <w:p w:rsidR="00996153" w:rsidRDefault="00996153" w:rsidP="00996153">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27"/>
          <w:szCs w:val="27"/>
        </w:rPr>
        <w:lastRenderedPageBreak/>
        <w:t>постановлением Администрации</w:t>
      </w:r>
    </w:p>
    <w:p w:rsidR="00996153" w:rsidRDefault="00996153" w:rsidP="00996153">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27"/>
          <w:szCs w:val="27"/>
        </w:rPr>
        <w:t>Вышнереутчанского сельсовета Медвенского района</w:t>
      </w:r>
    </w:p>
    <w:p w:rsidR="00996153" w:rsidRDefault="00996153" w:rsidP="00996153">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27"/>
          <w:szCs w:val="27"/>
        </w:rPr>
        <w:t>Курской области</w:t>
      </w:r>
    </w:p>
    <w:p w:rsidR="00996153" w:rsidRDefault="00996153" w:rsidP="00996153">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27"/>
          <w:szCs w:val="27"/>
        </w:rPr>
        <w:t>от «21»июня 2018 г. №52-па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sz w:val="27"/>
          <w:szCs w:val="27"/>
        </w:rPr>
        <w:t>Административный регламент предоставления Администрацией Вышнереутчанского сельсовета Медвенского района Курской области</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муниципальной услуги «Выдача несовершеннолетним лицам, достигшим 16 лет, разрешения на вступление в брак до достижения брачного возраста»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I</w:t>
      </w:r>
      <w:r>
        <w:rPr>
          <w:rStyle w:val="ab"/>
          <w:rFonts w:ascii="Tahoma" w:hAnsi="Tahoma" w:cs="Tahoma"/>
          <w:color w:val="000000"/>
          <w:lang w:val="en-US"/>
        </w:rPr>
        <w:t>. ОБЩИЕ ПОЛОЖЕНИЯ</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widowControl/>
        <w:numPr>
          <w:ilvl w:val="0"/>
          <w:numId w:val="46"/>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numPr>
          <w:ilvl w:val="1"/>
          <w:numId w:val="46"/>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Style w:val="ab"/>
          <w:rFonts w:ascii="Tahoma" w:hAnsi="Tahoma" w:cs="Tahoma"/>
          <w:color w:val="000000"/>
        </w:rPr>
        <w:t>Предмет регулирования административного регламента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Административный регламент Администрации Вышнереутчанского сельсовета Медвенского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color w:val="000000"/>
        </w:rPr>
        <w:t>1.2 Круг заявителей</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Заявителями на предоставление муниципальной услуги являются</w:t>
      </w:r>
      <w:r>
        <w:rPr>
          <w:rStyle w:val="ab"/>
          <w:rFonts w:ascii="Tahoma" w:hAnsi="Tahoma" w:cs="Tahoma"/>
          <w:color w:val="000000"/>
        </w:rPr>
        <w:t> </w:t>
      </w:r>
      <w:r>
        <w:rPr>
          <w:rFonts w:ascii="Tahoma" w:hAnsi="Tahoma" w:cs="Tahoma"/>
          <w:color w:val="000000"/>
        </w:rPr>
        <w:t>несовершеннолетние граждане в возрасте от 16 до 18 лет, зарегистрированные по месту жительства на территории Вышнереутчанского сельсовета Медвенского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w:t>
      </w:r>
      <w:r>
        <w:rPr>
          <w:rFonts w:ascii="Tahoma" w:hAnsi="Tahoma" w:cs="Tahoma"/>
          <w:color w:val="000000"/>
          <w:sz w:val="27"/>
          <w:szCs w:val="27"/>
        </w:rPr>
        <w:t>.</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1.3 Требования к порядку информирования о предоставлении</w:t>
      </w:r>
    </w:p>
    <w:p w:rsidR="00996153" w:rsidRDefault="00996153" w:rsidP="00996153">
      <w:pPr>
        <w:pStyle w:val="a7"/>
        <w:shd w:val="clear" w:color="auto" w:fill="EEEEEE"/>
        <w:spacing w:before="0" w:after="0"/>
        <w:ind w:firstLine="567"/>
        <w:jc w:val="both"/>
        <w:rPr>
          <w:rFonts w:ascii="Tahoma" w:hAnsi="Tahoma" w:cs="Tahoma"/>
          <w:color w:val="000000"/>
          <w:sz w:val="12"/>
          <w:szCs w:val="12"/>
        </w:rPr>
      </w:pPr>
      <w:r>
        <w:rPr>
          <w:rStyle w:val="ab"/>
          <w:rFonts w:ascii="Tahoma" w:hAnsi="Tahoma" w:cs="Tahoma"/>
          <w:color w:val="000000"/>
        </w:rPr>
        <w:t>муниципальной услуги</w:t>
      </w:r>
    </w:p>
    <w:p w:rsidR="00996153" w:rsidRDefault="00996153" w:rsidP="00996153">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Вышнереутчанского сельсовета Медвенского района Курской области (далее - Администрация) располагается по адресу: Курская область, Медвенский р-он, Вышнереутчанский сельсовет, с. Верхний Реутец.</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График работы Администрации: с понедельника по пятницу включительно: с 8.00 до 17.00.</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Перерыв с 12.00 до 14.00.</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Прием заявителей: с 8.00 до 17.00.</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Выходные дни: - суббота, воскресенье.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предпраздничные дни время работы Администрации сокращается на один час.</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Справочные телефоны: Администрация: 8(47146)4-56-24.</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официального сайта Администрации: www. (http://vishereut.rkursk.ru/);</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Электронная почта: v.reyt-m46@yandex.ru.</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официального сайта МФЦ www.mfc-kursk.ru</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электронной почты МФЦ 4603@mfc-kursk.ru</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портала госуслуг:</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индивидуальное информирование (устное, письменное);</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индивидуальное информирование (устное, письменное);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Время индивидуального устного информирования заявителя (в том числе по телефону) не может превышать 10 минут.</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соблюдают правила служебной этики.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На Едином портале можно получить информацию о (об):</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круге заявителей;</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сроке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результате предоставления муниципальной услуги, порядке выдачи результата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размере государственной пошлины, взимаемой за предоставление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формы заявлений (уведомлений, сообщений), используемые при предоставлении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Информация об услуге предоставляется бесплатно.</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блок-схема и краткое описание порядка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перечни документов, необходимых для предоставления муниципальной услуги, и требования, предъявляемые к этим документам;</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обжалования решения, действий или бездействия должностных лиц, предоставляющих муниципальную услугу;</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основания отказа в предоставлении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основания приостановления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информирования о ходе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получения консультаций;</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образцы оформления документов, необходимых для предоставления муниципальной услуги, и требования к ним.</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В информационно-телекоммуникационной сети «Интернет» на официальном сайте Администрации сельсовета размещаются следующие информационные материалы:</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полное наименование и полный почтовый адрес Администрации;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справочные телефоны, по которым можно получить консультацию по порядку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электронной почты Администрации;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информационные материалы (полная версия), содержащиеся на стендах в местах предоставления муниципальной услуги.</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На Едином портале размещается информация:</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полное наименование, почтовый адрес и график работы Администрации;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справочные телефоны, по которым можно получить консультацию по порядку предоставления муниципальной услуги;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адреса электронной почты;</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II. СТАНДАРТ ПРЕДОСТАВЛЕНИЯ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 Наименование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Выдача несовершеннолетним лицам, достигшим 16 лет, разрешения на вступление в брак до достижения брачного возраста.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line="120" w:lineRule="atLeast"/>
        <w:ind w:firstLine="284"/>
        <w:jc w:val="both"/>
        <w:rPr>
          <w:rFonts w:ascii="Tahoma" w:hAnsi="Tahoma" w:cs="Tahoma"/>
          <w:color w:val="000000"/>
          <w:sz w:val="12"/>
          <w:szCs w:val="12"/>
        </w:rPr>
      </w:pPr>
      <w:r>
        <w:rPr>
          <w:rStyle w:val="ab"/>
          <w:rFonts w:ascii="Tahoma" w:hAnsi="Tahoma" w:cs="Tahoma"/>
          <w:color w:val="000000"/>
        </w:rPr>
        <w:t>2.2 Наименование органа местного самоуправления, предоставляющего муниципальную услугу</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2.2.1. Муниципальная услуга предоставляется Администрацией муниципального образования «Вышнереутчанский сельсовет» Медвенского района Курской области (далее – Администрация).</w:t>
      </w:r>
    </w:p>
    <w:p w:rsidR="00996153" w:rsidRDefault="00996153" w:rsidP="00996153">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2.2.2.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2.3. Описание результата предоставления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Результатом предоставления муниципальной услуги является:</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официальный мотивированный отказ заявителю в предоставлении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lastRenderedPageBreak/>
        <w:t>Срок предоставления муниципальной услуги не должен превышать 30 календарных дней с момента регистрации обращения заявителя.</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Срок приостановления предоставления муниципальной услуги законодательством не предусмотрен.</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Срок выдачи документов, являющихся результатом предоставления муниципальной услуги, составляет 3 рабочих дня с даты регистрации постановления Администрации.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Предоставление услуги осуществляется в соответствии с:</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Конституцией Российской Федерации («Российской газете» от 25 декабря 1993 г. №237);</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Семейным </w:t>
      </w:r>
      <w:hyperlink r:id="rId8" w:history="1">
        <w:r>
          <w:rPr>
            <w:rStyle w:val="ac"/>
            <w:rFonts w:ascii="Tahoma" w:hAnsi="Tahoma" w:cs="Tahoma"/>
            <w:color w:val="33A6E3"/>
          </w:rPr>
          <w:t>кодекс</w:t>
        </w:r>
      </w:hyperlink>
      <w:r>
        <w:rPr>
          <w:rFonts w:ascii="Tahoma" w:hAnsi="Tahoma" w:cs="Tahoma"/>
          <w:color w:val="000000"/>
        </w:rPr>
        <w:t>ом Российской Федерации («Российская газета» от 27 января 1996 г. № 17, Собрание законодательства Российской Федерации от 1 января 1996 г. № 1 ст. 16);</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 Законом Курской области от 04.01.2003 № 1-ЗКО «Об административных правонарушениях в Курской области» (газета «Курская Правда» от 11.01.2003, N 4-5);</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 xml:space="preserve">-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w:t>
      </w:r>
      <w:r>
        <w:rPr>
          <w:rFonts w:ascii="Tahoma" w:hAnsi="Tahoma" w:cs="Tahoma"/>
          <w:color w:val="000000"/>
        </w:rPr>
        <w:lastRenderedPageBreak/>
        <w:t>муниципальных услуг администрации сельского поселения Курской области» (Официальный сайт Администрации Курской области http://adm.rkursk.ru, 06.04.2017);</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 постановлением Администрации Администрации Вышнереутчанского сельсовета Медвенского района Курской области от 20.06.2018г. № 50-па «Порядок выдачи разрешений на вступление в брак несовершеннолетним лицам, достигшим возраста шестнадцати лет, проживающим на территории Администрации Вышнереутчанского сельсовета Медвенского района Курской области» (официальный сайт Администрации Вышнереутчанского сельсовета Медвенского района: www. (</w:t>
      </w:r>
      <w:hyperlink r:id="rId9" w:history="1">
        <w:r>
          <w:rPr>
            <w:rStyle w:val="ac"/>
            <w:rFonts w:ascii="Tahoma" w:hAnsi="Tahoma" w:cs="Tahoma"/>
            <w:color w:val="33A6E3"/>
          </w:rPr>
          <w:t>http://vishereut.rkursk.ru/</w:t>
        </w:r>
      </w:hyperlink>
      <w:r>
        <w:rPr>
          <w:rFonts w:ascii="Tahoma" w:hAnsi="Tahoma" w:cs="Tahoma"/>
          <w:color w:val="000000"/>
        </w:rPr>
        <w:t>) 20.06.2018г.);</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0" w:history="1">
        <w:r>
          <w:rPr>
            <w:rStyle w:val="ac"/>
            <w:rFonts w:ascii="Tahoma" w:hAnsi="Tahoma" w:cs="Tahoma"/>
            <w:color w:val="33A6E3"/>
          </w:rPr>
          <w:t>http://vishereut.rkursk.ru/</w:t>
        </w:r>
      </w:hyperlink>
      <w:r>
        <w:rPr>
          <w:rFonts w:ascii="Tahoma" w:hAnsi="Tahoma" w:cs="Tahoma"/>
          <w:color w:val="000000"/>
        </w:rPr>
        <w:t>) 21.06.2017г.)</w:t>
      </w:r>
    </w:p>
    <w:p w:rsidR="00996153" w:rsidRDefault="00996153" w:rsidP="00996153">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1" w:history="1">
        <w:r>
          <w:rPr>
            <w:rStyle w:val="ac"/>
            <w:color w:val="33A6E3"/>
          </w:rPr>
          <w:t>http://vishereut.rkursk.ru/</w:t>
        </w:r>
      </w:hyperlink>
      <w:r>
        <w:rPr>
          <w:rStyle w:val="ab"/>
          <w:b w:val="0"/>
          <w:bCs w:val="0"/>
          <w:color w:val="000000"/>
        </w:rPr>
        <w:t>) 02.08.2017г.) ;</w:t>
      </w:r>
    </w:p>
    <w:p w:rsidR="00996153" w:rsidRDefault="00996153" w:rsidP="00996153">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 );</w:t>
      </w:r>
    </w:p>
    <w:p w:rsidR="00996153" w:rsidRDefault="00996153" w:rsidP="00996153">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996153" w:rsidRDefault="00996153" w:rsidP="00996153">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3"/>
        <w:shd w:val="clear" w:color="auto" w:fill="EEEEEE"/>
        <w:spacing w:before="0"/>
        <w:ind w:firstLine="284"/>
        <w:jc w:val="center"/>
        <w:rPr>
          <w:rFonts w:ascii="Tahoma" w:hAnsi="Tahoma" w:cs="Tahoma"/>
          <w:color w:val="000000"/>
          <w:sz w:val="16"/>
          <w:szCs w:val="16"/>
        </w:rPr>
      </w:pPr>
      <w:r>
        <w:rPr>
          <w:color w:val="000000"/>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color w:val="000000"/>
        </w:rPr>
        <w:t>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lastRenderedPageBreak/>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color w:val="000000"/>
        </w:rPr>
        <w:t>2.6.3. К заявлению прикладываются следующие документы:</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документ, подтверждающий наличие уважительных причин для получения разрешения на вступление в брак:</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а) справка медицинского учреждения или врача, занимающегося частной медицинской практикой, о наличии беременности;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б) копия свидетельства о рождении ребенка у лиц, желающих вступить в брак (с предъявлением его оригинала) в случае рождения ребенка;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в) копия свидетельства об установлении отцовства (с предъявлением его оригинала);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г) копия документа, подтверждающего призыв на военную службу (с предъявлением его оригинала);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д) документ, подтверждающий непосредственную угрозу жизни одной из сторон;</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е) документ, подтверждающий наличие других уважительных причин для получения разрешения на вступление в брак.</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2.6.4. Указанные документы представляются в нотариально заверенных копиях или копиях с одновременным представлением оригинала.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2.8. Указание на запрет требовать от заявителя</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601"/>
        <w:jc w:val="both"/>
        <w:rPr>
          <w:rFonts w:ascii="Tahoma" w:hAnsi="Tahoma" w:cs="Tahoma"/>
          <w:color w:val="000000"/>
          <w:sz w:val="12"/>
          <w:szCs w:val="12"/>
        </w:rPr>
      </w:pPr>
      <w:bookmarkStart w:id="0" w:name="p16961"/>
      <w:bookmarkStart w:id="1" w:name="p16941"/>
      <w:bookmarkStart w:id="2" w:name="p16921"/>
      <w:bookmarkEnd w:id="0"/>
      <w:bookmarkEnd w:id="1"/>
      <w:bookmarkEnd w:id="2"/>
      <w:r>
        <w:rPr>
          <w:rFonts w:ascii="Tahoma" w:hAnsi="Tahoma" w:cs="Tahoma"/>
          <w:color w:val="000000"/>
        </w:rPr>
        <w:t>Не допускается требовать от заявителя:</w:t>
      </w:r>
    </w:p>
    <w:p w:rsidR="00996153" w:rsidRDefault="00996153" w:rsidP="00996153">
      <w:pPr>
        <w:pStyle w:val="a7"/>
        <w:shd w:val="clear" w:color="auto" w:fill="EEEEEE"/>
        <w:spacing w:before="0" w:after="0"/>
        <w:ind w:firstLine="601"/>
        <w:jc w:val="both"/>
        <w:rPr>
          <w:rFonts w:ascii="Tahoma" w:hAnsi="Tahoma" w:cs="Tahoma"/>
          <w:color w:val="000000"/>
          <w:sz w:val="12"/>
          <w:szCs w:val="12"/>
        </w:rPr>
      </w:pPr>
      <w:r>
        <w:rPr>
          <w:rFonts w:ascii="Tahoma" w:hAnsi="Tahoma" w:cs="Tahoma"/>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ahoma" w:hAnsi="Tahoma" w:cs="Tahoma"/>
          <w:color w:val="000000"/>
        </w:rPr>
        <w:lastRenderedPageBreak/>
        <w:t>правовыми актами, регулирующими отношения, возникающие в связи с предоставлением муниципальной услуги;</w:t>
      </w:r>
    </w:p>
    <w:p w:rsidR="00996153" w:rsidRDefault="00996153" w:rsidP="00996153">
      <w:pPr>
        <w:pStyle w:val="a7"/>
        <w:shd w:val="clear" w:color="auto" w:fill="EEEEEE"/>
        <w:spacing w:before="0" w:after="0"/>
        <w:ind w:firstLine="601"/>
        <w:jc w:val="both"/>
        <w:rPr>
          <w:rFonts w:ascii="Tahoma" w:hAnsi="Tahoma" w:cs="Tahoma"/>
          <w:color w:val="000000"/>
          <w:sz w:val="12"/>
          <w:szCs w:val="12"/>
        </w:rPr>
      </w:pPr>
      <w:r>
        <w:rPr>
          <w:rFonts w:ascii="Tahoma" w:hAnsi="Tahoma" w:cs="Tahoma"/>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2"/>
        <w:shd w:val="clear" w:color="auto" w:fill="EEEEEE"/>
        <w:spacing w:before="0"/>
        <w:ind w:firstLine="284"/>
        <w:rPr>
          <w:rFonts w:ascii="Tahoma" w:hAnsi="Tahoma" w:cs="Tahoma"/>
          <w:color w:val="000000"/>
          <w:sz w:val="36"/>
          <w:szCs w:val="36"/>
        </w:rPr>
      </w:pPr>
      <w:r>
        <w:rPr>
          <w:rStyle w:val="ab"/>
          <w:rFonts w:ascii="Tahoma" w:hAnsi="Tahoma" w:cs="Tahoma"/>
          <w:b/>
          <w:bCs/>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не предусмотрено.</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color w:val="000000"/>
        </w:rPr>
        <w:t>2.10.2. Не допускается заключение брака между:</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лицами, из которых хотя бы одно лицо уже состоит в другом зарегистрированном браке;</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усыновителями и усыновленными;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лицами, из которых хотя бы одно лицо признано судом недееспособным вследствие психического расстройства.</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Муниципальная услуга предоставляется без взимания государственной пошлины или иной платы.</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2.15.1. При непосредственном обращении заявителя лично, максимальный срок регистрации заявления – 15 минут.</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2.15.3.Специалист, ответственный за прием документов:</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проверяет документы на соответствие п.2.6. настоящего административного регламента;</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 необходимости оказывает помощь заявителю в оформлении заявления;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 необходимости заверяет копии документов;</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регистрирует заявление с прилагаемыми документами;</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 сообщает заявителю о сроке предоставления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lastRenderedPageBreak/>
        <w:t>порядке предоставления таких услуг</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10"/>
        <w:jc w:val="both"/>
        <w:rPr>
          <w:rFonts w:ascii="Tahoma" w:hAnsi="Tahoma" w:cs="Tahoma"/>
          <w:color w:val="000000"/>
          <w:sz w:val="12"/>
          <w:szCs w:val="12"/>
        </w:rPr>
      </w:pPr>
      <w:r>
        <w:rPr>
          <w:rFonts w:ascii="Tahoma" w:hAnsi="Tahoma" w:cs="Tahoma"/>
          <w:color w:val="000000"/>
        </w:rPr>
        <w:t>2.16.1. Требования к помещениям Администрации, в которых предоставляется муниципальная услуга, к местам ожидания и приема заявителей.</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наименование;</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место нахождения;</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график работы.</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Места ожидания должны соответствовать комфортным условиям для заявителей и оптимальным условиям работы специалистов Администрации.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номера кабинета;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фамилии, имени, отчества и должности специалиста, осуществляющего прием и выдачу документов;</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времени перерыва, технического перерыва.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2.16.2.Требования к размещению и оформлению визуальной, текстовой информации в Администрации: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информация о размещении работников Администрации;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перечень услуг, предоставляемых Администрацией, предоставляющей услугу;</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перечень документов, необходимых для предоставления муниципальной услуги, и требования, предъявляемые к документам;</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сроки предоставления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Информационный киоск должен обеспечивать доступ к следующей информации: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полная версия текстов Административных регламентов;</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перечень документов, необходимых для получения услуг.</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Обеспечение доступности для инвалидов</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w:t>
      </w:r>
      <w:r>
        <w:rPr>
          <w:color w:val="000000"/>
        </w:rPr>
        <w:lastRenderedPageBreak/>
        <w:t>услуг в соответствии с требованиями, установленными законодательными и иными нормативными правовыми актами, которые включают:</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возможность беспрепятственного входа в объекты и выхода из них;</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содействие со стороны должностных лиц, при необходимости, инвалиду при входе в объект и выходе из него;</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оборудование на прилегающих к зданию территориях мест для парковки автотранспортных средств инвалидов;</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обеспечение допуска сурдопереводчика, тифлосурдопереводчика, а также иного лица, владеющего жестовым языком;</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предоставление, при необходимости, услуги по месту жительства инвалида или в дистанционном режиме;</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rPr>
      </w:pPr>
      <w:r>
        <w:rPr>
          <w:color w:val="00000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rPr>
        <w:t>Показатели доступности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транспортная или пешая доступность к местам предоставления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доступность обращения за предоставлением муниципальной услуги, в том числе для лиц с ограниченными возможностями здоровья;</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предоставление возможности получения муниципальной услуги в электронном виде;</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предоставление муниципальной услуги в многофункциональном центре предоставления государственных и муниципальных услуг.</w:t>
      </w:r>
    </w:p>
    <w:p w:rsidR="00996153" w:rsidRDefault="00996153" w:rsidP="00996153">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rPr>
        <w:lastRenderedPageBreak/>
        <w:t>Показатели качества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полнота и актуальность информации о порядке предоставления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количество фактов взаимодействия заявителя с должностными лицами при предоставлении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отсутствие очередей при приеме и выдаче документов заявителям;</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отсутствием обоснованных жалоб на действия (бездействие) специалистов и уполномоченных должностных лиц;</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отсутствие жалоб на некорректное, невнимательное отношение специалистов и уполномоченных должностных лиц к заявителям.</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Style w:val="ab"/>
          <w:rFonts w:ascii="Tahoma" w:hAnsi="Tahoma" w:cs="Tahoma"/>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96153" w:rsidRDefault="00996153" w:rsidP="00996153">
      <w:pPr>
        <w:pStyle w:val="a7"/>
        <w:shd w:val="clear" w:color="auto" w:fill="EEEEEE"/>
        <w:spacing w:before="50" w:after="0"/>
        <w:ind w:firstLine="601"/>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2.18.1. Муниципальная услуга в многофункциональных центрах предоставления государственных и муниципальных услуг не предоставляется.</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2.18.2. Муниципальная услуга в электронной форме в настоящее время не предоставляется.</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996153" w:rsidRDefault="00996153" w:rsidP="00996153">
      <w:pPr>
        <w:pStyle w:val="a7"/>
        <w:shd w:val="clear" w:color="auto" w:fill="EEEEEE"/>
        <w:spacing w:before="50" w:after="0" w:line="120" w:lineRule="atLeast"/>
        <w:ind w:firstLine="709"/>
        <w:jc w:val="both"/>
        <w:rPr>
          <w:rFonts w:ascii="Tahoma" w:hAnsi="Tahoma" w:cs="Tahoma"/>
          <w:color w:val="000000"/>
          <w:sz w:val="12"/>
          <w:szCs w:val="12"/>
          <w:lang w:val="en-US"/>
        </w:rPr>
      </w:pPr>
      <w:r>
        <w:rPr>
          <w:rFonts w:ascii="Tahoma" w:hAnsi="Tahoma" w:cs="Tahoma"/>
          <w:color w:val="000000"/>
          <w:sz w:val="12"/>
          <w:szCs w:val="12"/>
          <w:lang w:val="en-US"/>
        </w:rPr>
        <w:t> </w:t>
      </w:r>
    </w:p>
    <w:p w:rsidR="00996153" w:rsidRDefault="00996153" w:rsidP="00996153">
      <w:pPr>
        <w:pStyle w:val="a7"/>
        <w:shd w:val="clear" w:color="auto" w:fill="EEEEEE"/>
        <w:spacing w:before="0" w:after="0" w:line="120" w:lineRule="atLeast"/>
        <w:ind w:firstLine="709"/>
        <w:jc w:val="both"/>
        <w:rPr>
          <w:rFonts w:ascii="Tahoma" w:hAnsi="Tahoma" w:cs="Tahoma"/>
          <w:color w:val="000000"/>
          <w:sz w:val="12"/>
          <w:szCs w:val="12"/>
          <w:lang w:val="en-US"/>
        </w:rPr>
      </w:pPr>
      <w:r>
        <w:rPr>
          <w:rStyle w:val="ab"/>
          <w:color w:val="000000"/>
        </w:rPr>
        <w:t>3.1 Исчерпывающий перечень административных процедур</w:t>
      </w:r>
    </w:p>
    <w:p w:rsidR="00996153" w:rsidRDefault="00996153" w:rsidP="00996153">
      <w:pPr>
        <w:pStyle w:val="a7"/>
        <w:shd w:val="clear" w:color="auto" w:fill="EEEEEE"/>
        <w:spacing w:before="50" w:after="0" w:line="120" w:lineRule="atLeast"/>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1)прием и регистрация заявления и документов, необходимых для предоставления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3) выдача результата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Последовательность муниципальной услуги отражена в блок-схеме согласно приложению № 2 к настоящему Административному регламенту.</w:t>
      </w:r>
    </w:p>
    <w:p w:rsidR="00996153" w:rsidRDefault="00996153" w:rsidP="00996153">
      <w:pPr>
        <w:pStyle w:val="a7"/>
        <w:shd w:val="clear" w:color="auto" w:fill="EEEEEE"/>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rPr>
        <w:t>3.2. Прием и регистрация заявления и документов, необходимых для предоставления муниципальной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3.2.2. Специалист Администрации (далее - ответственный исполнитель):</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1) проверяет правильность оформления заявления;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заполняет расписку о приеме (регистрации) заявления заявителя;</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4) вносит запись о приеме заявления в Журнал регистрации заявлений.</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3.2.3. Срок выполнения административной процедуры 1 рабочий день.</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3.2.4. Критерием принятия решения является наличие обращение заявителя за получением муниципальной услуги.</w:t>
      </w:r>
    </w:p>
    <w:p w:rsidR="00996153" w:rsidRDefault="00996153" w:rsidP="00996153">
      <w:pPr>
        <w:pStyle w:val="a7"/>
        <w:shd w:val="clear" w:color="auto" w:fill="EEEEEE"/>
        <w:spacing w:before="0" w:after="0"/>
        <w:ind w:firstLine="363"/>
        <w:jc w:val="both"/>
        <w:rPr>
          <w:rFonts w:ascii="Tahoma" w:hAnsi="Tahoma" w:cs="Tahoma"/>
          <w:color w:val="000000"/>
          <w:sz w:val="12"/>
          <w:szCs w:val="12"/>
        </w:rPr>
      </w:pPr>
      <w:r>
        <w:rPr>
          <w:rFonts w:ascii="Tahoma" w:hAnsi="Tahoma" w:cs="Tahoma"/>
          <w:color w:val="000000"/>
        </w:rPr>
        <w:t>3.2.5. Результатом административной процедуры является прием заявления.</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3.2.6.Способом фиксацией результата выполнения административной процедуры является регистрация заявления в журнале регистрации заявлений.</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jc w:val="both"/>
        <w:rPr>
          <w:rFonts w:ascii="Tahoma" w:hAnsi="Tahoma" w:cs="Tahoma"/>
          <w:color w:val="000000"/>
          <w:sz w:val="12"/>
          <w:szCs w:val="12"/>
        </w:rPr>
      </w:pPr>
      <w:r>
        <w:rPr>
          <w:rStyle w:val="ab"/>
          <w:rFonts w:ascii="Tahoma" w:hAnsi="Tahoma" w:cs="Tahoma"/>
          <w:color w:val="000000"/>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3.3.1. Основанием для начала административной процедуры является наличие документов, указанных в пунктах 2.6. настоящего административного регламента, необходимых для предоставления муниципальной услуги.</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color w:val="000000"/>
        </w:rPr>
        <w:t>Согласование проекта указанного постановления осуществляется в со</w:t>
      </w:r>
      <w:r>
        <w:rPr>
          <w:color w:val="000000"/>
        </w:rPr>
        <w:softHyphen/>
        <w:t>ответствии с Инструкцией по делопроизводству в Администрации и подписывается Главой сельсовета (далее – Глава сельсовета).</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3.3.3.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сельсовета.</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3.3.4. Максимальный срок выполнения административной процедуры составляет 18 календарных дней.</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996153" w:rsidRDefault="00996153" w:rsidP="00996153">
      <w:pPr>
        <w:pStyle w:val="a7"/>
        <w:shd w:val="clear" w:color="auto" w:fill="EEEEEE"/>
        <w:spacing w:before="0" w:after="0"/>
        <w:ind w:firstLine="284"/>
        <w:jc w:val="both"/>
        <w:rPr>
          <w:rFonts w:ascii="Tahoma" w:hAnsi="Tahoma" w:cs="Tahoma"/>
          <w:color w:val="000000"/>
          <w:sz w:val="12"/>
          <w:szCs w:val="12"/>
        </w:rPr>
      </w:pPr>
      <w:r>
        <w:rPr>
          <w:color w:val="000000"/>
        </w:rPr>
        <w:lastRenderedPageBreak/>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3.3.7.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исходящей корреспонденции, в соответствии с номенклатурой.</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3.4. Выдача результата муниципальной услуги</w:t>
      </w:r>
    </w:p>
    <w:p w:rsidR="00996153" w:rsidRDefault="00996153" w:rsidP="00996153">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3.4.1.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996153" w:rsidRDefault="00996153" w:rsidP="00996153">
      <w:pPr>
        <w:pStyle w:val="a7"/>
        <w:shd w:val="clear" w:color="auto" w:fill="FFFFFF"/>
        <w:spacing w:before="0" w:after="0"/>
        <w:jc w:val="both"/>
        <w:rPr>
          <w:rFonts w:ascii="Tahoma" w:hAnsi="Tahoma" w:cs="Tahoma"/>
          <w:color w:val="000000"/>
          <w:sz w:val="12"/>
          <w:szCs w:val="12"/>
        </w:rPr>
      </w:pPr>
      <w:r>
        <w:rPr>
          <w:rFonts w:ascii="Tahoma" w:hAnsi="Tahoma" w:cs="Tahoma"/>
          <w:color w:val="000000"/>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3.4.3. Максимальный срок выполнения административной процедуры составляет 3 рабочих дня.</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3.4.4.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3.4.5. Результатом административной процедуры является постановление «О предоставлении разрешения на вступление в брак несовершеннолетнему лицу, достигшему возраста шестнадцати лет» или уведомление Администрации об отказе в предоставлении муниципальной услуги с мотивированным обоснованием причин отказа.</w:t>
      </w:r>
    </w:p>
    <w:p w:rsidR="00996153" w:rsidRDefault="00996153" w:rsidP="00996153">
      <w:pPr>
        <w:pStyle w:val="a7"/>
        <w:shd w:val="clear" w:color="auto" w:fill="FFFFFF"/>
        <w:spacing w:before="0" w:after="0"/>
        <w:ind w:firstLine="284"/>
        <w:jc w:val="both"/>
        <w:rPr>
          <w:rFonts w:ascii="Tahoma" w:hAnsi="Tahoma" w:cs="Tahoma"/>
          <w:color w:val="000000"/>
          <w:sz w:val="12"/>
          <w:szCs w:val="12"/>
        </w:rPr>
      </w:pPr>
      <w:r>
        <w:rPr>
          <w:rFonts w:ascii="Tahoma" w:hAnsi="Tahoma" w:cs="Tahoma"/>
          <w:color w:val="000000"/>
        </w:rPr>
        <w:t>3.4.6. Способом фиксации результата выполнения административной процедуры является наличие подписи заявителя в журнале исходящей корреспонденции.</w:t>
      </w:r>
    </w:p>
    <w:p w:rsidR="00996153" w:rsidRDefault="00996153" w:rsidP="00996153">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rPr>
        <w:t>IV. Формы контроля за предоставлением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Текущий контроль за соблюдением и исполнением должностными лицами Администрации положений настоящего</w:t>
      </w:r>
      <w:r>
        <w:rPr>
          <w:rFonts w:ascii="Tahoma" w:hAnsi="Tahoma" w:cs="Tahoma"/>
          <w:color w:val="FF0000"/>
        </w:rPr>
        <w:t> </w:t>
      </w:r>
      <w:r>
        <w:rPr>
          <w:rFonts w:ascii="Tahoma" w:hAnsi="Tahoma" w:cs="Tahoma"/>
          <w:color w:val="000000"/>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 Глава сельсовета;</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 заместитель Главы Администрации сельсовета.</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Периодичность осуществления текущего контроля устанавливается распоряжением главы сельсовета.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4.2.1. Контроль</w:t>
      </w:r>
      <w:r>
        <w:rPr>
          <w:rStyle w:val="ab"/>
          <w:rFonts w:ascii="Tahoma" w:hAnsi="Tahoma" w:cs="Tahoma"/>
          <w:color w:val="000000"/>
        </w:rPr>
        <w:t> </w:t>
      </w:r>
      <w:r>
        <w:rPr>
          <w:rFonts w:ascii="Tahoma" w:hAnsi="Tahoma" w:cs="Tahoma"/>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ahoma" w:hAnsi="Tahoma" w:cs="Tahoma"/>
          <w:color w:val="FF0000"/>
        </w:rPr>
        <w:t> </w:t>
      </w:r>
      <w:r>
        <w:rPr>
          <w:rFonts w:ascii="Tahoma" w:hAnsi="Tahoma" w:cs="Tahoma"/>
          <w:color w:val="000000"/>
        </w:rPr>
        <w:t>должностных лиц Администрации.</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96153" w:rsidRDefault="00996153" w:rsidP="00996153">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425"/>
        <w:jc w:val="both"/>
        <w:rPr>
          <w:rFonts w:ascii="Tahoma" w:hAnsi="Tahoma" w:cs="Tahoma"/>
          <w:color w:val="000000"/>
          <w:sz w:val="12"/>
          <w:szCs w:val="12"/>
        </w:rPr>
      </w:pPr>
      <w:r>
        <w:rPr>
          <w:rFonts w:ascii="Tahoma" w:hAnsi="Tahoma" w:cs="Tahoma"/>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96153" w:rsidRDefault="00996153" w:rsidP="00996153">
      <w:pPr>
        <w:pStyle w:val="a7"/>
        <w:shd w:val="clear" w:color="auto" w:fill="EEEEEE"/>
        <w:spacing w:before="0" w:after="0"/>
        <w:ind w:firstLine="425"/>
        <w:jc w:val="both"/>
        <w:rPr>
          <w:rFonts w:ascii="Tahoma" w:hAnsi="Tahoma" w:cs="Tahoma"/>
          <w:color w:val="000000"/>
          <w:sz w:val="12"/>
          <w:szCs w:val="12"/>
        </w:rPr>
      </w:pPr>
      <w:r>
        <w:rPr>
          <w:rFonts w:ascii="Tahoma" w:hAnsi="Tahoma" w:cs="Tahoma"/>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 xml:space="preserve">V. Досудебный (внесудебный) порядок обжалования заявителем решений и действий (бездействия) органа, предоставляющего </w:t>
      </w:r>
      <w:r>
        <w:rPr>
          <w:rStyle w:val="ab"/>
          <w:rFonts w:ascii="Tahoma" w:hAnsi="Tahoma" w:cs="Tahoma"/>
          <w:color w:val="000000"/>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5.2. Предмет жалобы</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Заявитель может обратиться с жалобой, в том числе в следующих случаях:</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нарушение срока регистрации запроса о предоставлении муниципальной услуги;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нарушение срока предоставления муниципальной услуги.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96153" w:rsidRDefault="00996153" w:rsidP="00996153">
      <w:pPr>
        <w:pStyle w:val="a7"/>
        <w:shd w:val="clear" w:color="auto" w:fill="EEEEEE"/>
        <w:spacing w:before="0" w:after="0"/>
        <w:ind w:firstLine="425"/>
        <w:jc w:val="both"/>
        <w:rPr>
          <w:rFonts w:ascii="Tahoma" w:hAnsi="Tahoma" w:cs="Tahoma"/>
          <w:color w:val="000000"/>
          <w:sz w:val="12"/>
          <w:szCs w:val="12"/>
        </w:rPr>
      </w:pPr>
      <w:r>
        <w:rPr>
          <w:rFonts w:ascii="Tahoma" w:hAnsi="Tahoma" w:cs="Tahoma"/>
          <w:color w:val="000000"/>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6153" w:rsidRDefault="00996153" w:rsidP="00996153">
      <w:pPr>
        <w:pStyle w:val="a7"/>
        <w:shd w:val="clear" w:color="auto" w:fill="EEEEEE"/>
        <w:spacing w:before="0" w:after="0"/>
        <w:ind w:firstLine="425"/>
        <w:jc w:val="both"/>
        <w:rPr>
          <w:rFonts w:ascii="Tahoma" w:hAnsi="Tahoma" w:cs="Tahoma"/>
          <w:color w:val="000000"/>
          <w:sz w:val="12"/>
          <w:szCs w:val="12"/>
        </w:rPr>
      </w:pPr>
      <w:r>
        <w:rPr>
          <w:rFonts w:ascii="Tahoma" w:hAnsi="Tahoma" w:cs="Tahoma"/>
          <w:color w:val="000000"/>
        </w:rPr>
        <w:t>8) нарушение срока или порядка выдачи документов по результатам предоставления муниципальной услуги;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Жалоба может быть направлена в:</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Администрацию.</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Жалобы рассматривают:</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Администрации - уполномоченное на рассмотрение жалоб должностное лицо.</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5.4. Порядок подачи и рассмотрения жалобы</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Жалоба должна содержать:</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w:t>
      </w:r>
      <w:r>
        <w:rPr>
          <w:rFonts w:ascii="Tahoma" w:hAnsi="Tahoma" w:cs="Tahoma"/>
          <w:color w:val="000000"/>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5.5. Сроки рассмотрения жалобы</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6153" w:rsidRDefault="00996153" w:rsidP="00996153">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5.7. Результат рассмотрения жалобы</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в удовлетворении жалобы отказывается.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w:t>
      </w:r>
      <w:r>
        <w:rPr>
          <w:rFonts w:ascii="Tahoma" w:hAnsi="Tahoma" w:cs="Tahoma"/>
          <w:color w:val="000000"/>
          <w:vertAlign w:val="subscript"/>
        </w:rPr>
        <w:t> </w:t>
      </w:r>
      <w:r>
        <w:rPr>
          <w:rFonts w:ascii="Tahoma" w:hAnsi="Tahoma" w:cs="Tahoma"/>
          <w:color w:val="000000"/>
        </w:rPr>
        <w:t>отказывает в удовлетворении жалобы в следующих случаях:</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наличие вступившего в законную силу решения суда, арбитражного суда по жалобе о том же предмете и по тем же основаниям;</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подача жалобы лицом, полномочия которого не подтверждены в порядке, установленном законодательством Российской Федерации;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наличие решения по жалобе, принятого ранее в отношении того же заявителя и по тому же предмету жалобы.</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вправе оставить жалобу без ответа в следующих случаях:</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5.8. Порядок информирования заявителя о результатах рассмотрения жалобы</w:t>
      </w:r>
    </w:p>
    <w:p w:rsidR="00996153" w:rsidRDefault="00996153" w:rsidP="00996153">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lastRenderedPageBreak/>
        <w:t>Не позднее дня, следующего за днем принятия решения, указанного в </w:t>
      </w:r>
      <w:hyperlink r:id="rId12" w:anchor="Par24%23Par24" w:history="1">
        <w:r>
          <w:rPr>
            <w:rStyle w:val="ac"/>
            <w:rFonts w:ascii="Tahoma" w:hAnsi="Tahoma" w:cs="Tahoma"/>
            <w:color w:val="33A6E3"/>
          </w:rPr>
          <w:t>пункте 5.7</w:t>
        </w:r>
      </w:hyperlink>
      <w:r>
        <w:rPr>
          <w:rFonts w:ascii="Tahoma" w:hAnsi="Tahoma" w:cs="Tahoma"/>
          <w:color w:val="00000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ответе по результатам рассмотрения жалобы указываются: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номер, дата, место принятия решения, включая сведения о должностном лице, решение или действия (бездействие) которого обжалуется;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фамилия, имя, отчество (при наличии) или наименование заявителя;</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основания для принятия решения по жалобе;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 принятое по жалобе решение;</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 сведения о порядке обжалования принятого по жалобе решения.</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5.9. Порядок обжалования решения по жалобе</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3" w:history="1">
        <w:r>
          <w:rPr>
            <w:rStyle w:val="ac"/>
            <w:rFonts w:ascii="Tahoma" w:hAnsi="Tahoma" w:cs="Tahoma"/>
            <w:color w:val="33A6E3"/>
          </w:rPr>
          <w:t>пунктом 5.</w:t>
        </w:r>
      </w:hyperlink>
      <w:r>
        <w:rPr>
          <w:rFonts w:ascii="Tahoma" w:hAnsi="Tahoma" w:cs="Tahoma"/>
          <w:color w:val="000000"/>
        </w:rPr>
        <w:t>4 настоящего Административного регламента.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5.10. Право заявителя на получение информации и документов, необходимых для обоснования и рассмотрения жалобы</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Заявитель имеет право на получение документов, необходимых для обоснования и рассмотрения жалобы.</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5.11. Способы информирования заявителей о порядке подачи и рассмотрения жалобы</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rFonts w:ascii="Tahoma" w:hAnsi="Tahoma" w:cs="Tahoma"/>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ind w:left="5103" w:firstLine="567"/>
        <w:jc w:val="both"/>
        <w:rPr>
          <w:rFonts w:ascii="Tahoma" w:hAnsi="Tahoma" w:cs="Tahoma"/>
          <w:color w:val="000000"/>
          <w:sz w:val="12"/>
          <w:szCs w:val="12"/>
        </w:rPr>
      </w:pPr>
      <w:r>
        <w:rPr>
          <w:rFonts w:ascii="Tahoma" w:hAnsi="Tahoma" w:cs="Tahoma"/>
          <w:color w:val="000000"/>
        </w:rPr>
        <w:t>Приложение № 1</w:t>
      </w:r>
    </w:p>
    <w:p w:rsidR="00996153" w:rsidRDefault="00996153" w:rsidP="00996153">
      <w:pPr>
        <w:pStyle w:val="a7"/>
        <w:shd w:val="clear" w:color="auto" w:fill="FFFFFF"/>
        <w:spacing w:before="0" w:after="0"/>
        <w:ind w:left="5103" w:firstLine="567"/>
        <w:jc w:val="both"/>
        <w:rPr>
          <w:rFonts w:ascii="Tahoma" w:hAnsi="Tahoma" w:cs="Tahoma"/>
          <w:color w:val="000000"/>
          <w:sz w:val="12"/>
          <w:szCs w:val="12"/>
        </w:rPr>
      </w:pPr>
      <w:r>
        <w:rPr>
          <w:rFonts w:ascii="Tahoma" w:hAnsi="Tahoma" w:cs="Tahoma"/>
          <w:color w:val="000000"/>
        </w:rPr>
        <w:t>к Административному регламенту</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lastRenderedPageBreak/>
        <w:t>Главе __________ сельсовета </w:t>
      </w:r>
      <w:r>
        <w:rPr>
          <w:color w:val="000000"/>
          <w:lang w:val="en-US"/>
        </w:rPr>
        <w:t>____________</w:t>
      </w:r>
      <w:r>
        <w:rPr>
          <w:color w:val="000000"/>
        </w:rPr>
        <w:t> района</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Курской области</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___________________________________</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от _________________________________________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w:t>
      </w:r>
      <w:r>
        <w:rPr>
          <w:rStyle w:val="aa"/>
          <w:color w:val="000000"/>
        </w:rPr>
        <w:t>ФИО несовершеннолетнего лица</w:t>
      </w:r>
      <w:r>
        <w:rPr>
          <w:color w:val="000000"/>
        </w:rPr>
        <w:t>)</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___________________________________________,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проживающего (ей) по адресу 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______________________________________________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дата рождения _________________________________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паспорт (серия, номер) __________________________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выдан (кем, когда)______________________________</w:t>
      </w:r>
    </w:p>
    <w:p w:rsidR="00996153" w:rsidRDefault="00996153" w:rsidP="00996153">
      <w:pPr>
        <w:pStyle w:val="a7"/>
        <w:shd w:val="clear" w:color="auto" w:fill="EEEEEE"/>
        <w:spacing w:before="0" w:after="0"/>
        <w:jc w:val="both"/>
        <w:rPr>
          <w:rFonts w:ascii="Tahoma" w:hAnsi="Tahoma" w:cs="Tahoma"/>
          <w:color w:val="000000"/>
          <w:sz w:val="12"/>
          <w:szCs w:val="12"/>
        </w:rPr>
      </w:pPr>
      <w:r>
        <w:rPr>
          <w:color w:val="000000"/>
        </w:rPr>
        <w:t>телефон_______________________________________</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заявление.</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Прошу выдать мне разрешение на вступление в брак с _____________________________________________________________________________</w:t>
      </w:r>
    </w:p>
    <w:p w:rsidR="00996153" w:rsidRDefault="00996153" w:rsidP="00996153">
      <w:pPr>
        <w:pStyle w:val="a7"/>
        <w:shd w:val="clear" w:color="auto" w:fill="FFFFFF"/>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w:t>
      </w:r>
    </w:p>
    <w:p w:rsidR="00996153" w:rsidRDefault="00996153" w:rsidP="00996153">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(Ф.И.О.)</w:t>
      </w:r>
    </w:p>
    <w:p w:rsidR="00996153" w:rsidRDefault="00996153" w:rsidP="00996153">
      <w:pPr>
        <w:pStyle w:val="a7"/>
        <w:shd w:val="clear" w:color="auto" w:fill="FFFFFF"/>
        <w:spacing w:before="0" w:after="0"/>
        <w:jc w:val="both"/>
        <w:rPr>
          <w:rFonts w:ascii="Tahoma" w:hAnsi="Tahoma" w:cs="Tahoma"/>
          <w:color w:val="000000"/>
          <w:sz w:val="12"/>
          <w:szCs w:val="12"/>
        </w:rPr>
      </w:pPr>
      <w:r>
        <w:rPr>
          <w:rFonts w:ascii="Tahoma" w:hAnsi="Tahoma" w:cs="Tahoma"/>
          <w:color w:val="000000"/>
        </w:rPr>
        <w:t>в связи с тем, что______________________________________________________________</w:t>
      </w:r>
    </w:p>
    <w:p w:rsidR="00996153" w:rsidRDefault="00996153" w:rsidP="00996153">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(указать причину)</w:t>
      </w:r>
    </w:p>
    <w:p w:rsidR="00996153" w:rsidRDefault="00996153" w:rsidP="00996153">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Прилагаю следующие документы:</w:t>
      </w:r>
    </w:p>
    <w:p w:rsidR="00996153" w:rsidRDefault="00996153" w:rsidP="00996153">
      <w:pPr>
        <w:pStyle w:val="a7"/>
        <w:shd w:val="clear" w:color="auto" w:fill="FFFFFF"/>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ind w:firstLine="6095"/>
        <w:jc w:val="both"/>
        <w:rPr>
          <w:rFonts w:ascii="Tahoma" w:hAnsi="Tahoma" w:cs="Tahoma"/>
          <w:color w:val="000000"/>
          <w:sz w:val="12"/>
          <w:szCs w:val="12"/>
        </w:rPr>
      </w:pPr>
      <w:r>
        <w:rPr>
          <w:rFonts w:ascii="Tahoma" w:hAnsi="Tahoma" w:cs="Tahoma"/>
          <w:color w:val="000000"/>
        </w:rPr>
        <w:t>«_____» __________20______г. Подпись_____________________</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0" w:after="0"/>
        <w:ind w:left="5670"/>
        <w:jc w:val="both"/>
        <w:rPr>
          <w:rFonts w:ascii="Tahoma" w:hAnsi="Tahoma" w:cs="Tahoma"/>
          <w:color w:val="000000"/>
          <w:sz w:val="12"/>
          <w:szCs w:val="12"/>
        </w:rPr>
      </w:pPr>
      <w:r>
        <w:rPr>
          <w:rFonts w:ascii="Tahoma" w:hAnsi="Tahoma" w:cs="Tahoma"/>
          <w:color w:val="000000"/>
        </w:rPr>
        <w:t>Приложение № 2</w:t>
      </w:r>
    </w:p>
    <w:p w:rsidR="00996153" w:rsidRDefault="00996153" w:rsidP="00996153">
      <w:pPr>
        <w:pStyle w:val="a7"/>
        <w:shd w:val="clear" w:color="auto" w:fill="FFFFFF"/>
        <w:spacing w:before="0" w:after="0"/>
        <w:ind w:left="5670"/>
        <w:jc w:val="both"/>
        <w:rPr>
          <w:rFonts w:ascii="Tahoma" w:hAnsi="Tahoma" w:cs="Tahoma"/>
          <w:color w:val="000000"/>
          <w:sz w:val="12"/>
          <w:szCs w:val="12"/>
        </w:rPr>
      </w:pPr>
      <w:r>
        <w:rPr>
          <w:rFonts w:ascii="Tahoma" w:hAnsi="Tahoma" w:cs="Tahoma"/>
          <w:color w:val="000000"/>
        </w:rPr>
        <w:t>к Административному регламенту</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БЛОК-СХЕМА</w:t>
      </w:r>
    </w:p>
    <w:p w:rsidR="00996153" w:rsidRDefault="00996153" w:rsidP="00996153">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lastRenderedPageBreak/>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прием и регистрация заявления и документов, необходимых для предоставления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Имеются основания для отказа в предоставлении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нет</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Отказ в предоставлении муниципальной услуги</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Выдача результата муниципальной услуги</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ind w:left="4247"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ind w:left="-851" w:firstLine="53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67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67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FFFFFF"/>
        <w:spacing w:before="50" w:after="0"/>
        <w:ind w:left="567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ind w:left="4247" w:firstLine="709"/>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pStyle w:val="a7"/>
        <w:shd w:val="clear" w:color="auto" w:fill="EEEEEE"/>
        <w:spacing w:before="50" w:after="0" w:line="102" w:lineRule="atLeast"/>
        <w:ind w:left="5387"/>
        <w:jc w:val="both"/>
        <w:rPr>
          <w:rFonts w:ascii="Tahoma" w:hAnsi="Tahoma" w:cs="Tahoma"/>
          <w:color w:val="000000"/>
          <w:sz w:val="12"/>
          <w:szCs w:val="12"/>
        </w:rPr>
      </w:pPr>
      <w:r>
        <w:rPr>
          <w:rFonts w:ascii="Tahoma" w:hAnsi="Tahoma" w:cs="Tahoma"/>
          <w:color w:val="000000"/>
          <w:sz w:val="12"/>
          <w:szCs w:val="12"/>
        </w:rPr>
        <w:t> </w:t>
      </w:r>
    </w:p>
    <w:p w:rsidR="00996153" w:rsidRDefault="00996153" w:rsidP="00996153">
      <w:pPr>
        <w:shd w:val="clear" w:color="auto" w:fill="EEEEEE"/>
        <w:rPr>
          <w:rFonts w:ascii="Tahoma" w:hAnsi="Tahoma" w:cs="Tahoma"/>
          <w:color w:val="000000"/>
          <w:sz w:val="12"/>
          <w:szCs w:val="12"/>
        </w:rPr>
      </w:pPr>
    </w:p>
    <w:p w:rsidR="00996153" w:rsidRDefault="00996153" w:rsidP="00996153">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27" name="Рисунок 2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ishereut.rkursk.ru/images/type_file/other.gif"/>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5" w:history="1">
        <w:r>
          <w:rPr>
            <w:rStyle w:val="ac"/>
            <w:rFonts w:ascii="Tahoma" w:hAnsi="Tahoma" w:cs="Tahoma"/>
            <w:color w:val="33A6E3"/>
            <w:sz w:val="12"/>
            <w:szCs w:val="12"/>
          </w:rPr>
          <w:t>Об утверждении административного регламената предоставления Администрацией Вышнереутчанского сельсовета Медвенского района Курской области муниципальной услуги «Выдача несовершеннолетним лицам, достигшим 16 лет, разрешения на вступление в брак </w:t>
        </w:r>
      </w:hyperlink>
      <w:r>
        <w:rPr>
          <w:rStyle w:val="sizefile"/>
          <w:rFonts w:ascii="Tahoma" w:hAnsi="Tahoma" w:cs="Tahoma"/>
          <w:color w:val="999999"/>
          <w:sz w:val="12"/>
          <w:szCs w:val="12"/>
        </w:rPr>
        <w:t>[0.23 Kb]</w:t>
      </w:r>
    </w:p>
    <w:p w:rsidR="00996153" w:rsidRDefault="00996153" w:rsidP="00996153">
      <w:pPr>
        <w:shd w:val="clear" w:color="auto" w:fill="EEEEEE"/>
        <w:jc w:val="center"/>
        <w:rPr>
          <w:rFonts w:ascii="Tahoma" w:hAnsi="Tahoma" w:cs="Tahoma"/>
          <w:color w:val="999999"/>
          <w:sz w:val="10"/>
          <w:szCs w:val="10"/>
        </w:rPr>
      </w:pPr>
      <w:r>
        <w:rPr>
          <w:rFonts w:ascii="Tahoma" w:hAnsi="Tahoma" w:cs="Tahoma"/>
          <w:color w:val="999999"/>
          <w:sz w:val="10"/>
          <w:szCs w:val="10"/>
        </w:rPr>
        <w:t>Создан: 21.06.2018 17:00. Последнее изменение: 21.06.2018 17:00.</w:t>
      </w:r>
    </w:p>
    <w:p w:rsidR="00996153" w:rsidRDefault="00996153" w:rsidP="00996153">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1184</w:t>
      </w:r>
    </w:p>
    <w:tbl>
      <w:tblPr>
        <w:tblW w:w="5000" w:type="pct"/>
        <w:jc w:val="center"/>
        <w:tblCellSpacing w:w="75" w:type="dxa"/>
        <w:tblCellMar>
          <w:left w:w="0" w:type="dxa"/>
          <w:right w:w="0" w:type="dxa"/>
        </w:tblCellMar>
        <w:tblLook w:val="04A0"/>
      </w:tblPr>
      <w:tblGrid>
        <w:gridCol w:w="5093"/>
        <w:gridCol w:w="5093"/>
      </w:tblGrid>
      <w:tr w:rsidR="00996153" w:rsidTr="00996153">
        <w:trPr>
          <w:tblCellSpacing w:w="75" w:type="dxa"/>
          <w:jc w:val="center"/>
        </w:trPr>
        <w:tc>
          <w:tcPr>
            <w:tcW w:w="2500" w:type="pct"/>
            <w:vAlign w:val="center"/>
            <w:hideMark/>
          </w:tcPr>
          <w:p w:rsidR="00996153" w:rsidRDefault="00996153">
            <w:pPr>
              <w:jc w:val="right"/>
            </w:pPr>
            <w:hyperlink r:id="rId16" w:history="1">
              <w:r>
                <w:rPr>
                  <w:rStyle w:val="ac"/>
                  <w:color w:val="AAAAAA"/>
                </w:rPr>
                <w:t>© 2009-2023 Областное государственное унитарное предприятие «Информационный центр «Регион-Курск»</w:t>
              </w:r>
            </w:hyperlink>
            <w:r>
              <w:br/>
            </w:r>
            <w:r>
              <w:lastRenderedPageBreak/>
              <w:t>Администрация сайта: (4712) 39-51-52, 39-51-53</w:t>
            </w:r>
          </w:p>
        </w:tc>
        <w:tc>
          <w:tcPr>
            <w:tcW w:w="2500" w:type="pct"/>
            <w:vAlign w:val="center"/>
            <w:hideMark/>
          </w:tcPr>
          <w:p w:rsidR="00996153" w:rsidRDefault="00996153">
            <w:r>
              <w:lastRenderedPageBreak/>
              <w:t>305002, г. Курск, ул. М.Горького, 65 А-3, офис 7</w:t>
            </w:r>
            <w:r>
              <w:br/>
              <w:t>E-mail: </w:t>
            </w:r>
            <w:hyperlink r:id="rId17" w:history="1">
              <w:r>
                <w:rPr>
                  <w:rStyle w:val="ac"/>
                  <w:color w:val="AAAAAA"/>
                </w:rPr>
                <w:t>icrk@mail.ru</w:t>
              </w:r>
            </w:hyperlink>
          </w:p>
        </w:tc>
      </w:tr>
    </w:tbl>
    <w:p w:rsidR="003F0FD2" w:rsidRPr="00996153" w:rsidRDefault="003F0FD2" w:rsidP="00996153"/>
    <w:sectPr w:rsidR="003F0FD2" w:rsidRPr="00996153"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5F" w:rsidRDefault="0000665F" w:rsidP="003F0FD2">
      <w:r>
        <w:separator/>
      </w:r>
    </w:p>
  </w:endnote>
  <w:endnote w:type="continuationSeparator" w:id="0">
    <w:p w:rsidR="0000665F" w:rsidRDefault="0000665F"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5F" w:rsidRDefault="0000665F" w:rsidP="003F0FD2">
      <w:r w:rsidRPr="003F0FD2">
        <w:rPr>
          <w:color w:val="000000"/>
        </w:rPr>
        <w:separator/>
      </w:r>
    </w:p>
  </w:footnote>
  <w:footnote w:type="continuationSeparator" w:id="0">
    <w:p w:rsidR="0000665F" w:rsidRDefault="0000665F"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A7"/>
    <w:multiLevelType w:val="multilevel"/>
    <w:tmpl w:val="801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67D8A"/>
    <w:multiLevelType w:val="multilevel"/>
    <w:tmpl w:val="EC8C5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42F88"/>
    <w:multiLevelType w:val="multilevel"/>
    <w:tmpl w:val="4AE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5D0C2E"/>
    <w:multiLevelType w:val="multilevel"/>
    <w:tmpl w:val="E8720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45"/>
  </w:num>
  <w:num w:numId="3">
    <w:abstractNumId w:val="37"/>
  </w:num>
  <w:num w:numId="4">
    <w:abstractNumId w:val="2"/>
  </w:num>
  <w:num w:numId="5">
    <w:abstractNumId w:val="3"/>
  </w:num>
  <w:num w:numId="6">
    <w:abstractNumId w:val="34"/>
  </w:num>
  <w:num w:numId="7">
    <w:abstractNumId w:val="21"/>
  </w:num>
  <w:num w:numId="8">
    <w:abstractNumId w:val="23"/>
  </w:num>
  <w:num w:numId="9">
    <w:abstractNumId w:val="36"/>
  </w:num>
  <w:num w:numId="10">
    <w:abstractNumId w:val="24"/>
  </w:num>
  <w:num w:numId="11">
    <w:abstractNumId w:val="12"/>
  </w:num>
  <w:num w:numId="12">
    <w:abstractNumId w:val="13"/>
  </w:num>
  <w:num w:numId="13">
    <w:abstractNumId w:val="28"/>
  </w:num>
  <w:num w:numId="14">
    <w:abstractNumId w:val="25"/>
  </w:num>
  <w:num w:numId="15">
    <w:abstractNumId w:val="44"/>
  </w:num>
  <w:num w:numId="16">
    <w:abstractNumId w:val="17"/>
  </w:num>
  <w:num w:numId="17">
    <w:abstractNumId w:val="18"/>
  </w:num>
  <w:num w:numId="18">
    <w:abstractNumId w:val="11"/>
  </w:num>
  <w:num w:numId="19">
    <w:abstractNumId w:val="43"/>
  </w:num>
  <w:num w:numId="20">
    <w:abstractNumId w:val="22"/>
  </w:num>
  <w:num w:numId="21">
    <w:abstractNumId w:val="31"/>
  </w:num>
  <w:num w:numId="22">
    <w:abstractNumId w:val="29"/>
  </w:num>
  <w:num w:numId="23">
    <w:abstractNumId w:val="20"/>
  </w:num>
  <w:num w:numId="24">
    <w:abstractNumId w:val="38"/>
  </w:num>
  <w:num w:numId="25">
    <w:abstractNumId w:val="33"/>
  </w:num>
  <w:num w:numId="26">
    <w:abstractNumId w:val="4"/>
  </w:num>
  <w:num w:numId="27">
    <w:abstractNumId w:val="6"/>
  </w:num>
  <w:num w:numId="28">
    <w:abstractNumId w:val="27"/>
  </w:num>
  <w:num w:numId="29">
    <w:abstractNumId w:val="1"/>
  </w:num>
  <w:num w:numId="30">
    <w:abstractNumId w:val="15"/>
  </w:num>
  <w:num w:numId="31">
    <w:abstractNumId w:val="32"/>
  </w:num>
  <w:num w:numId="32">
    <w:abstractNumId w:val="30"/>
  </w:num>
  <w:num w:numId="33">
    <w:abstractNumId w:val="40"/>
  </w:num>
  <w:num w:numId="34">
    <w:abstractNumId w:val="14"/>
  </w:num>
  <w:num w:numId="35">
    <w:abstractNumId w:val="26"/>
  </w:num>
  <w:num w:numId="36">
    <w:abstractNumId w:val="10"/>
  </w:num>
  <w:num w:numId="37">
    <w:abstractNumId w:val="42"/>
  </w:num>
  <w:num w:numId="38">
    <w:abstractNumId w:val="7"/>
  </w:num>
  <w:num w:numId="39">
    <w:abstractNumId w:val="35"/>
  </w:num>
  <w:num w:numId="40">
    <w:abstractNumId w:val="16"/>
  </w:num>
  <w:num w:numId="41">
    <w:abstractNumId w:val="41"/>
  </w:num>
  <w:num w:numId="42">
    <w:abstractNumId w:val="39"/>
  </w:num>
  <w:num w:numId="43">
    <w:abstractNumId w:val="0"/>
  </w:num>
  <w:num w:numId="44">
    <w:abstractNumId w:val="8"/>
  </w:num>
  <w:num w:numId="45">
    <w:abstractNumId w:val="5"/>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0665F"/>
    <w:rsid w:val="00041E29"/>
    <w:rsid w:val="00074F94"/>
    <w:rsid w:val="000C4936"/>
    <w:rsid w:val="000E06E5"/>
    <w:rsid w:val="00102114"/>
    <w:rsid w:val="001C267D"/>
    <w:rsid w:val="00201942"/>
    <w:rsid w:val="00260835"/>
    <w:rsid w:val="00292B9B"/>
    <w:rsid w:val="00345E88"/>
    <w:rsid w:val="00391EF2"/>
    <w:rsid w:val="003B41D1"/>
    <w:rsid w:val="003F0FD2"/>
    <w:rsid w:val="003F1D05"/>
    <w:rsid w:val="004E5842"/>
    <w:rsid w:val="0052329C"/>
    <w:rsid w:val="00602357"/>
    <w:rsid w:val="0073328C"/>
    <w:rsid w:val="008424DF"/>
    <w:rsid w:val="008C366D"/>
    <w:rsid w:val="00913FD9"/>
    <w:rsid w:val="00996153"/>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13" Type="http://schemas.openxmlformats.org/officeDocument/2006/relationships/hyperlink" Target="consultantplus://offline/ref=C496BA7CA1F486B243A3BC217C4F7BA4B8973B8AF09EE82FF17EE47421D7692D2AF395E972E69726627BBBn9v7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24323" TargetMode="External"/><Relationship Id="rId12" Type="http://schemas.openxmlformats.org/officeDocument/2006/relationships/hyperlink" Target="file:///C:\Documents%20and%20Settings\%D0%93%D0%B0%D0%BB%D0%B8%D0%BD%D0%B0%20%D0%95%D1%80%D0%B5%D0%BC%D0%B8%D0%BD%D0%B0\%D0%A0%D0%B0%D0%B1%D0%BE%D1%87%D0%B8%D0%B9%20%D1%81%D1%82%D0%BE%D0%BB\2018\%D0%A7%D0%B8%D1%81%D1%82%D1%8B%D0%B5%20%D0%B4%D0%BB%D1%8F%20%D0%A1%D0%B5%D0%BB%D1%8C%D1%81%D0%BE%D0%B2%D0%B5%D1%82%D0%BE%D0%B2\%D0%A7%D0%B8%D1%81%D1%82%D1%8B%D0%B5%20%D0%B4%D0%BB%D1%8F%20%D0%A1%D0%B5%D0%BB%D1%8C%D1%81%D0%BE%D0%B2%D0%B5%D1%82%D0%BE%D0%B2\D:\%D0%94%D0%BE%D0%BA%D1%83%D0%BC%D0%B5%D0%BD%D1%82%D1%8B%20%D0%BE%D0%B1%D1%89%D0%B8%D0%B5\%D0%A2%D0%98%D0%9F%D0%9E%D0%92%D0%AB%D0%95%20%D0%A0%D0%95%D0%93%D0%9B%D0%90%D0%9C%D0%95%D0%9D%D0%A2%D0%AB%20%202018%20%D0%B3%D0%BE%D0%B4\%D0%9D%D0%BE%D0%B2%D1%8B%D0%B5%20%D1%82%D0%B8%D0%BF%D0%BE%D0%B2%D1%8B%D0%B5\%D1%82%D0%B8%D0%BF%D0%BE%D0%B2%D1%8B%D0%B5%20%D0%BD%D0%B0%20%D0%BF%D1%80%D0%BE%D0%B2%D0%B5%D1%80%D0%BA%D1%83\%D0%9E%D0%B1%D1%80%D0%B0%D0%B7%D1%86%D1%8B\%D0%9E%D0%98%D0%92%20%20%D0%B8%D0%B7%D0%BC%D0%B5%D0%BD%D0%B5%D0%B8%D1%8F%20%D0%B2%20%D1%80%D0%B5%D0%B3%D0%BB%D0%B0%D0%BC%D0%B5%D0%BD%D1%82%20479-%D0%A4%D0%97.doc" TargetMode="External"/><Relationship Id="rId17" Type="http://schemas.openxmlformats.org/officeDocument/2006/relationships/hyperlink" Target="mailto:icrk@mail.ru" TargetMode="External"/><Relationship Id="rId2" Type="http://schemas.openxmlformats.org/officeDocument/2006/relationships/styles" Target="styles.xml"/><Relationship Id="rId16" Type="http://schemas.openxmlformats.org/officeDocument/2006/relationships/hyperlink" Target="http://reg-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hereut.rkursk.ru/" TargetMode="External"/><Relationship Id="rId5" Type="http://schemas.openxmlformats.org/officeDocument/2006/relationships/footnotes" Target="footnotes.xml"/><Relationship Id="rId15" Type="http://schemas.openxmlformats.org/officeDocument/2006/relationships/hyperlink" Target="http://vishereut.rkursk.ru/files/224323.doc" TargetMode="External"/><Relationship Id="rId10" Type="http://schemas.openxmlformats.org/officeDocument/2006/relationships/hyperlink" Target="http://vishereut.rkur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ishereut.rkursk.ru/"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24</Pages>
  <Words>9441</Words>
  <Characters>53816</Characters>
  <Application>Microsoft Office Word</Application>
  <DocSecurity>0</DocSecurity>
  <Lines>448</Lines>
  <Paragraphs>126</Paragraphs>
  <ScaleCrop>false</ScaleCrop>
  <Company/>
  <LinksUpToDate>false</LinksUpToDate>
  <CharactersWithSpaces>63131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30</cp:revision>
  <cp:lastPrinted>2020-05-26T10:08:00Z</cp:lastPrinted>
  <dcterms:created xsi:type="dcterms:W3CDTF">2023-09-29T17:51:00Z</dcterms:created>
  <dcterms:modified xsi:type="dcterms:W3CDTF">2023-09-30T03:47:00Z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