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30" w:rsidRPr="004C0230" w:rsidRDefault="004C0230" w:rsidP="004C0230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C0230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Стратегии развития информационного общества в муниципальном образовании «Вышнереутчанский сельсовет» Медве</w:t>
      </w:r>
      <w:r w:rsidRPr="004C02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4C02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ского района Курской области на 2017-2030 годы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28.11.2017г № 128-па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Стратегии развития информационного общества в муниципальном образовании «Вышнереутчанский сельсовет» Медве</w:t>
      </w:r>
      <w:r w:rsidRPr="004C023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4C0230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 района Курской области на 2017-2030 годы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Руководствуясь Указом Президента Российской Федерации от 9 мая 2017 г. № 203 «О Стратегии развития информационного общества в Ро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сийской Федерации на 2017-2030 годы», Администрация Вышнереутча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 Курской области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прилагаемую Стратегию развития информационного общества в муниципальном образовании «Вышнереутчанский сельсовет» Медвенского района Курской области на 2017-2030 годы.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2.Контроль за исполнением настоящего постановления оставляю за собой.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его подписания и подлежит размещению на официальном сайте муниципального образ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в информационно-телекоммуникационной сети «Интернет».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сельсовета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lang w:eastAsia="ru-RU" w:bidi="ar-SA"/>
        </w:rPr>
        <w:t>от 28.11.2017г. № 128-па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Стратегия развития информационного общества в муниципальном образовании «Вышнереутчанский сельсовет» Медвенского района Курской области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 2017—2030 годы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1.Настоящая Стратегия определяет цели, задачи и меры по реализации внутренней и внешней политики муниципального образования «Вышнереутчанский сельсовет» Ме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венского района Курской области в сфере применения информационных и коммуникац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онных технологий, направленные на развитие информационного общества.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2.Правовую основу настоящей Стратегии составляют Конституция Российской Ф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дерации, Федеральный закон от 28 июня 2014 г. № 172-ФЗ «О стратегическом планиров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нии в Российской Федерации», другие федеральные законы, Стратегия национальной безопасности Российской Федерации и Доктрина информационной безопасности Росси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мационных и коммуникационных технологий в Российской Федерации, нормативные правовые акты Курской области, определяющие направления применения информацио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ных и коммуникационных технологий в Курской области и муниципальные нормативные правовые акты.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3.Основными принципами настоящей Стратегии являются: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а)обеспечение прав граждан на доступ к информации;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б)обеспечение свободы выбора средств получения знаний при работе с информ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цией;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в)сохранение традиционных и привычных для граждан (отличных от цифровых) форм получения товаров и услуг;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г)приоритет традиционных российских духовно-нравственных ценностей и собл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дение основанных на этих ценностях норм поведения при использовании информацио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ных и коммуникационных технологий;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д)обеспечение законности и разумной достаточности при сборе, накоплении и ра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пространении информации о гражданах и организациях;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е)обеспечение государственной защиты интересов российских граждан в информ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ционной сфере.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4.В настоящей Стратегии используются следующие основные понятия: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а)безопасные программное обеспечение и сервис - программное обеспечение и се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щиты информации;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б)индустриальный интернет - концепция построения информационных и коммун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кационных инфраструктур на основе подключения к информационно-телекоммуникационной сети "Интернет" (далее - сеть "Интернет") промышленных ус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ройств, оборудования, датчиков, сенсоров, систем управления технологическими проце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сами, а также интеграции данных программно-аппаратных средств между собой без уч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стия человека;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в)интернет вещей - концепция вычислительной сети, соединяющей вещи (физич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ские предметы), оснащенные встроенными информационными технологиями для взаим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действия друг с другом или с внешней средой без участия человека;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г)информационное общество - общество, в котором информация и уровень ее пр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менения и доступности кардинальным образом влияют на экономические и социокул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турные условия жизни граждан;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д)информационное пространство - совокупность информационных ресурсов, со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но-аппаратных средств и сетей связи, обеспечивающих при оказании услуг и осуществл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нии функций в электронной форме взаимодействие органов государственной власти Ро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сийской Федерации, органов местного самоуправления, граждан и юридических лиц;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lastRenderedPageBreak/>
        <w:t>ж)критическая информационная инфраструктура Российской Федерации (далее – критическая информационная инфраструктура) - совокупность объектов критической 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формационной инфраструктуры, а также сетей электросвязи, используемых для организ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ции взаимодействия объектов критической информационной инфраструктуры между 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бой;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з)Национальная электронная библиотека - федеральная государственная информ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ционная система, представляющая собой совокупность документов и сведений в эле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тронной форме (объекты исторического, научного и культурного достояния народов Ро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сийской Федерации), доступ к которым предоставляется с использованием сети "Инте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нет";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и)облачные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к) 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л) 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пространение достоверной информации с учетом стратегических национальных приор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тетов Российской Федерации;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м) объекты критической информационной инфраструктуры - информационные системы и информационно-телекоммуникационные сети государственных органов, а та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же информационные системы, информационно-телекоммуникационные сети и автомат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ы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вающей, металлургической и химической промышленности;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н) 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о)технологически независимые программное обеспечение и сервис –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торые не осуществляют несанкционированную передачу информации, в том числе техн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логической;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п) 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ствия, в которой обработка данных осуществляется на конечном оборудовании (компь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теры, мобильные устройства, датчики, смарт-узлы и другое) в сети, а не в "облаке";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р) цифровая экономика - хозяйственная деятельность, в которой ключевым факт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ром производства являются данные в цифровом виде, обработка больших объемов и 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пользование результатов анализа которых по сравнению с традиционными формами х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зяйствования позволяют существенно повысить эффективность различных видов прои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водства, технологий, оборудования, хранения, продажи, доставки товаров и услуг;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с)экосистема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интернет-сервисов, аналитических систем, информационных систем органов государс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венной власти Российской Федерации, организаций и граждан.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2. Цель настоящей Стратегии и стратегические приоритеты при развитии и</w:t>
      </w: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формационного общества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1.Целью настоящей Стратегии является создание условий для формирования в 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ниципальном образовании «Вышнереутчанский сельсовет» Медвенского района Курской области общества знаний.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2.Настоящая Стратегия призвана способствовать обеспечению следующих интер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сов граждан муниципального образования «Вышнереутчанский сельсовет» Медвенского района Курской области: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а)развитие человеческого потенциала;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б)обеспечение безопасности граждан и государства;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в)развитие свободного, устойчивого и безопасного взаимодействия граждан и 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ганизаций, органов местного самоуправления муниципального образования «Вышнереу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чанский сельсовет» Медвенского района Курской области;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г)повышение эффективности муниципального управления, развитие экономики и социальной сферы;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е)формирование цифровой экономики.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3.Обеспечение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б)развитие информационной и коммуникационной инфраструктуры муниципал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ного образования «Вышнереутчанский сельсовет» Медвенского района Курской области;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в)применение российских информационных и коммуникационных технологий;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г)формирование новой технологической основы для развития экономики и соц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альной сферы;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д)обеспечение национальных интересов в области цифровой экономики.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4.В целях развития информационного общества создаются условия для формир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вания пространства знаний и предоставления доступа к нему, совершенствования мех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низмов распространения знаний, их применения на практике в интересах личности, общ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ства и государства.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Формирование информационного пространства с учетом потребностей граждан и общества в получении качественных и достоверных сведений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диционных (отличных от доступных с использованием сети "Интернет") форм распр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странения знаний.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3.Для формирования информационного пространства знаний необходимо: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а)проводить мероприятия в области духовно-нравственного воспитания граждан;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в)проводить мероприятия по сохранению культуры и общероссийской идентичн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сти народов Российской Федерации;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г)сформировать безопасную информационную среду на основе популяризации 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формационных ресурсов, способствующих распространению традиционных российских духовно-нравственных ценностей;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д)усовершенствовать механизмы обмена знаниями;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е)обеспечить использование Национальной электронной библиотеки и иных гос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дарственных информационных систем, включающих в себя объекты исторического, нау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ного и культурного наследия народов Российской Федерации, а также доступ к ним ма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симально широкого круга пользователей;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ж)обеспечить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з)обеспечить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и)использовать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к)установить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ляющимися носителями русского языка, в том числе на основе информационных и ко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муникационных технологий;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л)принять участие в реализации партнерских программ образовательных организ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м)формировать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тельскую культуру;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н)обеспечить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нии, предотвращении и отражении угроз информационной безопасности граждан и ли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видации последствий их проявления;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о)совершенствовать механизмы ограничения доступа к информации, распростр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нение которой в Российской Федерации запрещено федеральным законом, и ее удаления;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п)использовать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я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ются таковыми (интернет-телевидение, новостные агрегаторы, социальные сети, сайты в сети "Интернет", мессенджеры);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р)принять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с)использовать доступные, качественные и легальные медиапродукты и сервисы российского производства;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т)принять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4.Развитие информационной и коммуникационной инфраструктуры муниц</w:t>
      </w: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пального образования «Вышнереутчанский сельсовет» Медвенского района Курской области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1.Целью развития информационной и коммуникационной инфраструктуры мун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ципального образования «Вышнереутчанский сельсовет» Медвенского района Курской области (далее - информационная инфраструктура) является обеспечение свободного до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тупа граждан и организаций, органов государственной власти Российской Федерации, 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ганов местного самоуправления к информации на всех этапах ее создания и распростр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нения.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2.Для недопущения подмены, искажения, блокирования, удаления, снятия с кан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лов связи и иных манипуляций с информацией развитие информационной инфраструкт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ры осуществляется: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а)на уровне программного обеспечения и сервисов, предоставляемых с использов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нием сети "Интернет";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б)на уровне информационных систем и центров обработки данных;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в)на уровне сетей связи (линии и средства связи, инфраструктура российского се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г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мента сети "Интернет", технологические и выделенные сети связи, сети и оборудование интернета вещей).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lastRenderedPageBreak/>
        <w:t>3.Для устойчивого функционирования информационной инфраструктуры необх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а)обеспечить единство регулирования, централизованные мониторинг и управл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б)обеспечить поэтапный переход органов местного самоуправления к использов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нию инфраструктуры электронного правительства, входящей в информационную инфр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структуру Курской области, Российской Федерации;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в)обеспечить использование российских криптоалгоритмов и средств шифрования при электронном взаимодействии с федеральными органами исполнительной власти, 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ганами государственной власти субъектов Российской Федерации, государственных вн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бюджетных фондов, органов местного самоуправления между собой, а также с граждан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ми и организациями;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г)скоординировать действия, направленные на подключение объектов к информ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ционной инфраструктуре Курской области и Российской Федерации;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венную независимость и информационную безопасность;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ж)проводить непрерывный мониторинг и анализ угроз, возникающих в связи с вн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дрением новых информационных технологий, для своевременного реагирования на них;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з)обеспечить единство сетей электросвязи, в том числе развитие и функциониров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4.Для предоставления безопасных и технологически независимых программного обеспечения, и сервисов необходимо: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а)использовать российское общесистемное и прикладное программное обеспеч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ва, органами местного самоуправления, в том числе на основе обработки больших объ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мов данных, применения облачных технологий и интернета вещей;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б)использовать встроенные средства защиты информации для применения в ро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сийских информационных и коммуникационных технологиях;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в)обеспечить использование российских информационных и коммуникационных технологий в органах местного самоуправления;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5.Для защиты данных в образовании необходимо: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в)упорядочить алгоритмы обработки данных и доступа к таким данным;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г)обеспечить обработку данных на российских серверах при электронном взаим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действии лиц, находящихся на территории Российской Федерации, а также передачу 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ких данных на территории Российской Федерации с использованием сетей связи росси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ских операторов;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д)обеспечить регулирование и координацию действий при создании и ведении 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формационных ресурсов в образовании в целях соблюдения принципа разумной дост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точности при обработке данных;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е)проводить мероприятия по противодействию незаконным обработке и сбору св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дений о гражданах, в том числе персональных данных граждан, на территории неуполн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моченными и неустановленными лицами, а также используемым ими техническим сре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ствам.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lastRenderedPageBreak/>
        <w:t>6.Для эффективного управления сетями связи, обеспечения их целостности, еди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ства, устойчивого функционирования и безопасности работы необходимо: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а)использовать централизованную систему мониторинга и управления единой 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тью электросвязи Российской Федерации;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в)принять участие в обеспечении надежность и доступность услуг связи в образ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вании, в том числе в сельской местности и труднодоступных населенных пунктах;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ны на территории Российской Федерации;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д)поддерживать инфраструктуру традиционных услуг связи (почтовая связь, эле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тросвязь).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7.Для обеспечения функционирования социальных, экономических и управленч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ских систем с использованием российского сегмента сети "Интернет" необходимо: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а)принять меры по обеспечению устойчивого функционирования местного сегме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та сети "Интернет";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в)использовать технические и законодательные меры по предотвращению наруш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ний работы сети "Интернет" и отдельных ее ресурсов на территории в результате целен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правленных действий.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5.Применение российских информационных и коммуникационных технологий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1.Применение созданных российских информационных и коммуникационных те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х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нологий осуществляется в целях получения государством и гражданами новых технолог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2.Основными направлениями развития российских информационных и коммуник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ционных технологий, перечень которых может быть изменен по мере появления новых технологий, являются: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а)конвергенция сетей связи и создание сетей связи нового поколения;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б)обработка больших объемов данных;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в)искусственный интеллект;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г)доверенные технологии электронной идентификации и аутентификации, в том числе в кредитно-финансовой сфере;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д)облачные и туманные вычисления;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е)интернет вещей и индустриальный интернет;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ж)робототехника и биотехнологии;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з)радиотехника и электронная компонентная база;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и)информационная безопасность.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6.Формирование новой технологической основы для развития экономики и соц</w:t>
      </w: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альной сферы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1.Целью создания новой технологической основы для развития экономики и соц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альной сферы является повышение качества жизни граждан на основе широкого примен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гий, повышение конкурентоспособности, обеспечение устойчивого и сбалансированного долгосрочного развития.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2.Основными задачами применения информационных и коммуникационных техн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логий для развития социальной сферы, системы муниципального управления, взаимоде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ствия граждан и органов местного самоуправления являются: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lastRenderedPageBreak/>
        <w:t>а)использование различных технологических платформ для дистанционного об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чения в целях повышения доступности качественных образовательных услуг;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б)совершенствование механизмов предоставления финансовых услуг в электро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ной форме и обеспечение их информационной безопасности;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в)стимулирование организаций в целях обеспечения работникам условий для ди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танционной занятости;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г)развитие технологий электронного взаимодействия граждан, организаций, гос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дарственных органов, органов местного самоуправления наряду с сохранением возможн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сти взаимодействия граждан с указанными организациями и органами без применения информационных технологий;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д)применение в органах местного самоуправления новых технологий, обеспеч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вающих повышение качества муниципального управления;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е)совершенствование механизмов электронной демократии;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ж)обеспечение возможности использования информационных и коммуникацио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ных технологий при проведении опросов и переписи населения;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з)создание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3.Основными задачами применения информационных технологий в сфере взаим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действия органов местного самоуправления и бизнеса, формирования новой технологич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ской основы в экономике являются: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а)своевременное распространение достоверных сведений о различных аспектах 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циально-экономического развития, в том числе данных официального статистического учета;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б)создание условий для развития электронного взаимодействия участников экон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мической деятельности, в том числе финансовых организаций и органов местного сам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управления;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в)использование инфраструктуры электронного правительства для оказания мун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ципальных, а также востребованных гражданами коммерческих и некоммерческих услуг;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д)обеспечение доступности электронных форм коммерческих отношений для пре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приятий малого и среднего бизнеса;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е)сокращение административной нагрузки на субъекты хозяйственной деятельн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ж)создание электронной системы представления субъектами хозяйственной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з)внедрение систем повышения эффективности труда в муниципальных организ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циях.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7. Обеспечение национальных интересов в области цифровой экономики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1.В процессе реализации национальных интересов в области цифровой экономики необходимо: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а)вносить предложения по внесению в законодательство Курской области, Росси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ративных барьеров;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в)обеспечить защиту данных от несанкционированной и незаконной трансграни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ной передачи иностранным организациям;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г)проводить мероприятия по защите прав российских потребителей при продаже товаров с использованием сети "Интернет" и дистанционном оказании услуг;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8. Перечень показателей реализации настоящей стратегии и этапы ее реализации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1.В целях осуществления мониторинга реализации настоящей Стратегии Админ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страцией муниципального образования «Вышнереутчанский сельсовет» Медвенского района Курской области утверждает перечень показателей ее реализации и значения этих показателей, отражающие: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4C0230">
        <w:rPr>
          <w:rFonts w:eastAsia="Times New Roman" w:cs="Times New Roman"/>
          <w:color w:val="000000"/>
          <w:kern w:val="0"/>
          <w:lang w:eastAsia="ru-RU" w:bidi="ar-SA"/>
        </w:rPr>
        <w:t>а)оценку развития информационных и коммуникационных технологий в муниц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пальном образовании «Вышнереутчанский сельсовет» Медвенского района Курской 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ласти;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б)оценку развития информационного общества в муниципальном образовании «Вышнереутчанский сельсовет» Медвенского района Курской области.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2.Этапы реализации настоящей Стратегии определяются в плане ее реализации, к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торый разрабатывается и утверждается постановлением администрации муниципального образования «Вышнереутчанский сельсовет» Медвенского района Курской области.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3.План реализации настоящей Стратегии включает в себя следующие основные м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роприятия: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а)разработка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б)принятие муниципальных нормативных правовых актов, направленных на реал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зацию настоящей Стратегии;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в)внесение изменений в муниципальные программы органов местного самоупра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ления муниципального образования «Вышнереутчанский сельсовет» Медвенского района Курской области.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left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9. Управление реализацией настоящей стратегии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1.Реализация настоящей Стратегии обеспечивается согласованными действиями органов местного самоуправления и организаций муниципального образования «Вышн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реутчанский» Медвенского района Курской области.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2.Финансовое обеспечение реализации настоящей Стратегии осуществляется за счет бюджетных ассигнований федерального бюджета, бюджета Курской области, бю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жета муниципального образования «Вышнереутчанский сельсовет» Медвенского района Курской области, средств государственных внебюджетных фондов и внебюджетных и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точников.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3.Согласованное планирование и реализация мероприятий, предусмотренных н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стоящей Стратегией, осуществляются на основе документов стратегического планиров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ния с использованием механизмов координации мероприятий по обеспечению стратегич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ского управления в сфере развития информационного общества, реализуемых органами местного самоуправления.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4.Мероприятия по реализации настоящей Стратегии учитываются при формиров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нии и корректировке муниципальных программ.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5.В соответствии с планом реализации настоящей Стратегии в муниципальные программы вносятся необходимые изменения.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6.План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ствия органов местного самоуправления и организаций муниципального образования «Вышнереутчанский сельсовет» Медвенского района Курской области при реализации настоящей Стратегии.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eastAsia="Times New Roman" w:cs="Times New Roman"/>
          <w:color w:val="000000"/>
          <w:kern w:val="0"/>
          <w:lang w:eastAsia="ru-RU" w:bidi="ar-SA"/>
        </w:rPr>
        <w:t>7.Оценка эффективности результатов деятельности по реализации настоящей Стр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C0230">
        <w:rPr>
          <w:rFonts w:eastAsia="Times New Roman" w:cs="Times New Roman"/>
          <w:color w:val="000000"/>
          <w:kern w:val="0"/>
          <w:lang w:eastAsia="ru-RU" w:bidi="ar-SA"/>
        </w:rPr>
        <w:t>тегии проводится ежегодно.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" name="Рисунок 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4C0230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Стратегии развития информационного общества в муниципальном образовании «Вышнереутчанский сельсовет» Медвенского района Курской области на 2017-2030 годы</w:t>
        </w:r>
      </w:hyperlink>
      <w:r w:rsidRPr="004C02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C023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C023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30.11.2017 09:52. Последнее изменение: 30.11.2017 09:52.</w:t>
      </w:r>
    </w:p>
    <w:p w:rsidR="004C0230" w:rsidRPr="004C0230" w:rsidRDefault="004C0230" w:rsidP="004C02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C023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1376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C0230" w:rsidRPr="004C0230" w:rsidTr="004C023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C0230" w:rsidRPr="004C0230" w:rsidRDefault="004C0230" w:rsidP="004C023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4C023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C023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C0230" w:rsidRPr="004C0230" w:rsidRDefault="004C0230" w:rsidP="004C02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C0230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C0230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4C0230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C0230" w:rsidRDefault="00296A66" w:rsidP="004C0230"/>
    <w:sectPr w:rsidR="00296A66" w:rsidRPr="004C023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E4" w:rsidRDefault="009711E4" w:rsidP="00296A66">
      <w:r>
        <w:separator/>
      </w:r>
    </w:p>
  </w:endnote>
  <w:endnote w:type="continuationSeparator" w:id="0">
    <w:p w:rsidR="009711E4" w:rsidRDefault="009711E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E4" w:rsidRDefault="009711E4" w:rsidP="00296A66">
      <w:r w:rsidRPr="00296A66">
        <w:rPr>
          <w:color w:val="000000"/>
        </w:rPr>
        <w:separator/>
      </w:r>
    </w:p>
  </w:footnote>
  <w:footnote w:type="continuationSeparator" w:id="0">
    <w:p w:rsidR="009711E4" w:rsidRDefault="009711E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96A66"/>
    <w:rsid w:val="004C0230"/>
    <w:rsid w:val="00907AD7"/>
    <w:rsid w:val="009711E4"/>
    <w:rsid w:val="00B1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905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905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4536</Words>
  <Characters>25857</Characters>
  <Application>Microsoft Office Word</Application>
  <DocSecurity>0</DocSecurity>
  <Lines>215</Lines>
  <Paragraphs>60</Paragraphs>
  <ScaleCrop>false</ScaleCrop>
  <Company/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</cp:revision>
  <cp:lastPrinted>2019-04-04T14:53:00Z</cp:lastPrinted>
  <dcterms:created xsi:type="dcterms:W3CDTF">2023-09-30T19:07:00Z</dcterms:created>
  <dcterms:modified xsi:type="dcterms:W3CDTF">2023-09-30T19:27:00Z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