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8" w:rsidRPr="00FB1668" w:rsidRDefault="00FB1668" w:rsidP="00FB1668">
      <w:pPr>
        <w:widowControl/>
        <w:numPr>
          <w:ilvl w:val="0"/>
          <w:numId w:val="11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B166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одобрении основных направлениях налоговой и бюджетной политики муниципального образования «Вышнереутчанский сельсовет» Медвенского района Курской области на 2017 год и плановый период 2018 и 2019 годов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13.11.2017г. № 125-па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line="363" w:lineRule="atLeast"/>
        <w:ind w:left="-28" w:right="62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одобрении основных направлениях налоговой и бюджетной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политики муниципального образования «Вышнереутчанский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сельсовет» Медвенского района Курской области на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2017 год и плановый период 2018 и 2019 годов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172 Бюджетного кодекса Российской Федер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(в редакции Федерального Закона от 26.04.2007г. № 63-ФЗ «О вн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сении изменений в Бюджетный кодекс Российской Федерации в части р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гулирования бюджетного процесса и приведения в соответствие с бю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жетным законодательством Российской Федерации и отдельных закон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дательных актов Российской Федерации», решением Собрания депутатов Вышнереутчанского сельсовета от 01.11.2011 года № 41/233 «Об утве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ждении Положения о бюджетном процессе в муниципальном образов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 «Вышнереутчанский сельсовет» Медвенского района Курской обла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ти» (в редакции от 31.10.2016г № 59/272), в целях подготовки проекта решения Собрания депутатов Вышнереутчанского сельсовета "О бюджете муниципального образования "Вышнереутчанский сельсовет" Медвенск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района Курской области на 2018 год и плановый период 2019 и 2020 годов, Администрация Вышнереутчанского сельсовета Медвенского ра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 ПОСТАНОВЛЯЕТ: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1.Одобрить </w:t>
      </w:r>
      <w:hyperlink r:id="rId8" w:history="1">
        <w:r w:rsidRPr="00FB1668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основные направления</w:t>
        </w:r>
      </w:hyperlink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налоговой и бюджетной политики м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"Вышнереутчанский сельсовет" на 2018 год и плановый период 2019 и 2020 годов и представить их Собранию депут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 Вышнереутчанского сельсовета для утверждения, приложения №1 и №2.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2.Признать утратившим силу постановление Администрации Вы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«Об основных направлениях налоговой и бюджетной политики муниципального образов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«Вышнереутчанский сельсовет» Медвенского района Курской обла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на 2017 год и плановый период 2018 и 2019 годов от 31.10.2016г. № 168-па.</w:t>
      </w:r>
    </w:p>
    <w:p w:rsidR="00FB1668" w:rsidRPr="00FB1668" w:rsidRDefault="00FB1668" w:rsidP="00FB1668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numPr>
          <w:ilvl w:val="1"/>
          <w:numId w:val="12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numPr>
          <w:ilvl w:val="2"/>
          <w:numId w:val="12"/>
        </w:numPr>
        <w:shd w:val="clear" w:color="auto" w:fill="FFFFFF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над исполнением настоящего решения осуществляет Админис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рация Вышнереутчанского сельсовета Медвенского района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4.Постановление вступает в силу со дня его подписания и подл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 опубликованию (обнародованию)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44"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eastAsia="Times New Roman" w:cs="Times New Roman"/>
          <w:color w:val="000000"/>
          <w:kern w:val="0"/>
          <w:lang w:eastAsia="ru-RU" w:bidi="ar-SA"/>
        </w:rPr>
        <w:t>к Постановлению Администрации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eastAsia="Times New Roman" w:cs="Times New Roman"/>
          <w:color w:val="000000"/>
          <w:kern w:val="0"/>
          <w:lang w:eastAsia="ru-RU" w:bidi="ar-SA"/>
        </w:rPr>
        <w:t>от 13.11.2017г№ 125-па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left="56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 направления налоговой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политики МО «Вышнереутчанский сельсовет» Медвенского района Курской области на 2018 год и на плановый период 2019 и 2020 годов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налоговой политики МО «Вышнереутчанский сел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совет» на 2018 год и на плановый период 2019 и 2020 годов подготовлены в соо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требованиями статьи 172 Бюджетного кодекса Российской Федерации.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Основные результаты и проблемы налоговой политики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2017 году налоговая политика МО «Вышнереутчанский сельсовет» была напра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лена на продолжение работы по повышению налогового потенциала поселения за счет увеличения облагаемой базы, улучшения администрирования платежей, ув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личения собираемости налогов.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1.1. Основные проблемы налоговой политики.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Улучшение налогового администрирования, реализация «дорожных карт» по м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билизации доходов в бюджет повысило роль имущественных налогов в формир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вании местного бюджет. Администрацией Вышнереутчанского сельсовета прин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маются все меры для увеличения налогового потенциала поселения. Проводятся мероприятия по выявлению земельных участков, используемых с нарушениями, находящихся в пользовании без соответствующего закрепления (оформления), используемых не по целевому назначению. Для повышения собираемости земел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ного налога необходимо продолжить работу по актуализации сведений о земел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ных участках, учтенных в реестре объектов недвижимости, в части сведений о правообладателях земельных участков.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2.Основные задачи налоговой политики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задачами налоговой политики являются: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неизменности налоговой политики 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усиление мер по укреплению налоговой дисциплины налогоплательщиков.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Основные направления налоговой политики МО «Вышнереутчанский сельсовет» на 2018 год и на плановый период 2019 и 2020 годов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Налоговая политика МО «Вышнереутчанский сельсовет» определена с уч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том основных направлений налоговой политики Российской Федерации и Курской области на 2018 год и на плановый период 2019 и 2020 годов и ориентирована на мобилизацию собственных доходов.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Рост бюджетных поступлений планируется достичь за счет: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усиления работы по неплатежам в местный бюджет;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повышения уровня ответственности главных администраторов доходов за выполнение плановых показателей поступления доходов в бюджет МО;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-проведения оценки социальной и бюджетной эффективности установле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ных на местном уровне налоговых льгот и отмены неэффективных налоговых льгот;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совершенствования управления муниципальной собственностью путем: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а) повышения эффективности управления муниципальным имуществом и земельными участками;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б) обеспечения сохранности муниципального имущества;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в) проведения инвентаризации муниципального недвижимого имущества и внесения предложений по результатам инвентаризации в части дальнейшего 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пользования имущества.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 2018-2020 годы сохраняется преемственность следующих направлений налоговой политики.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3.1. Совершенствование налогообложения.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Налог на доходы физических лиц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долгосрочном периоде будет сохранена действующая система налогоо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ложения доходов физических лиц с единой ставкой для большинства видов дох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дов в размере 13 процентов. Введение прогрессивной шкалы налогообложения доходов физических лиц не планируется.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Налог на доходы физических лиц является налогом с населения и поступает в бюджет МО, согласно норматива отчисления в бюджет поселения.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задачей налоговой политики МО в отношении налога на доходы физических лиц является принятие мер, направленных на повышение дисциплины работодателей - налоговых агентов. Это связано с фактами удержания и несво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временного перечисления в бюджеты сумм налога налоговыми агентами, что, по сути, является формой налогового кредита для недобросовестных налоговых аге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тов, применения «серых схем» выплаты заработной платы.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Налог на имущество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соответствии с главой 32 «Налог на имущество физических лиц» части второй Налогового кодекса Российской Федерации Собрание депутатов № 42/215 от 22.09.2015г Вышнереутчанского сельсовета Медвенского района Курской обла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ти в целях повышения доходов местного бюджета с 01 января 2016 года ввело на территории МО «Вышнереутчанский сельсовет» налог на имущество физических лиц от кадастровой стоимости объектов налогообложения.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Налог на имущество физических лиц вводится в действие в соответствии с зак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нодательством Российской Федерации и обязателен к уплате на территории мун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образования.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2. Налоговые ставки устанавливаются в следующих размерах: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1) 0,18 процента в отношении: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жилых домов, жилых помещений;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единых недвижимых комплексов, в состав которых входит хотя бы одно жилое помещение (жилой дом);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гаражей и машино - мест;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чества, садоводства или индивидуального жилищного строительства;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2) 2 процента в отношении объектов налогообложения, включенных в п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речень, определяемый в соответствии с пунктом 7 статьи 378</w:t>
      </w:r>
      <w:r w:rsidRPr="00FB1668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2 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Налогового кодекса Российской Федерации, в отношении объектов налогообложения, предусмотре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ных абзацем вторым пункта 10 статьи 378</w:t>
      </w:r>
      <w:r w:rsidRPr="00FB1668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2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 Налогового кодекса Российской Фед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3) 0,5 процента в отношении прочих объектов налогообложения.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имуществу, включая земельные участки, и их правообладателях.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настоящее время имеется ряд проблем, связанных с созданием и предо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тавлением налоговым органам базы данных в отношении всего зарегистрирова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ного имущества о налогооблагаемых объектах недвижимости и их собственниках.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Земельный налог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 01 января 2011 года по земельному налогу установлены максимальные ставки от кадастровой стоимости земельных участков следующих размерах: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) 0,3 процента от кадастровой стоимости в отношении земельных участков: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отнесенных к землям сельскохозяйственного назначения или к землям в 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ставе зон сельскохозяйственного использования в населенных пунктах и испол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зуемых для сельскохозяйственного производства;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занятых жилищным фондом и объектами инженерной инфраструктуры ж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лищно-коммунального комплекса (за исключением доли в праве на земельный участок, приходящийся на объект, не относящийся к жилищному фонду и к объе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там инженерной инфраструктуры жилищно-коммунального комплекса) или прио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ретенных (предоставленных) для жилищного строительства;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приобретенных (предоставленных) для личного подсобного хозяйства, 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доводства, огородничества или животноводства, а также дачного хозяйства.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2) 1,5 процента от кадастровой стоимости в отношении прочих земельных участков.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3.2. Отдельные показатели прогноза социально-экономического разв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тия Вышнереутчанского сельсовета положенные в основу формирования налоговой политики на 2018-2020 годы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основу формирования налоговой политики поселения на 2018 год и сре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несрочную перспективу до 2020 года положены основные показатели прогноза социально-экономического развития Вышнереутчанского сельсовета на 2018-2020 год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Неналоговые доходы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 задачи и цели по увеличению неналоговых доходов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увеличения поступлений в бюджет МО неналоговых доходов нео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 следующее: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отчуждение и перепрофилирование муниципального имущества, которое не используется для решения вопросов местного значения;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решение вопросов по оформлению собственности на земельные участки и недвижимое имущество;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анализ эффективности использования муниципального имущества;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осуществление контроля за поступлением средств от использования мун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собственности.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от 13.11.2017 № 125-па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 направления бюджетной политики муниципального обр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зования « Вышнереутчанский сельсовет» Медвенского района Ку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ской области на 2018 год и плановые периоды 2019 и 2020 годов-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Основные цели и задачи бюджетной политики на 2017 – 2019 годы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бюджетной политики МО «Вышнереутчанский сел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совет» на 2018 год и на плановый период 2019 и 2020 годов (далее – основные направления бюджетной политики) определяют цели и приоритеты бюджетной политики администрации Вышнереутчанского сельсовета в среднесрочной пе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спективе, разработаны в соответствии с требованиями Бюджетного кодекса Ро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Целью основных направлений бюджетной политики является описание 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новных подходов к формированию проекта бюджета МО на 2018-2020 годы, а также обеспечение прозрачности и открытости бюджетного планирования.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бюджетной политики сохраняют преемственность целей и задач, определенных в 2017 году.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безусловном порядке будут обеспечены финансовыми ресурсами облас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ного бюджета «майские» указы Президента Российской Федерации (2012 года).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рамках бюджетной политики необходимо добиться сбалансированности местного бюджета. С этой целью требуется реализовать задачи, поставленные в поручении Президента Российской Федерации от 11 марта 2015 года № Пр-417ГС: обеспечить рост доходов и повышение эффективности бюджетных расходов.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Для повышения эффективности бюджетных расходов более 85% от их 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щего объема будут исполняться в рамках муниципальных программ. Это позволит обеспечить взаимосвязь направлений бюджетных ассигнований на оказание мун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ципальных услуг с приоритетами социально-экономического развития села.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Финансовое обеспечение расходов на оплату труда работников будет ос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ществляться исходя из фактической численности.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Основные подходы к формированию бюджетных расходов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2018 – 2020 годы.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Предельные объемы бюджетных ассигнований бюджета МО на реализацию муниципальных программ и направлений деятельности, не входящих в муниц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пальные программы, на 2018-2020 годы сформированы на основе следующих 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новных подходов: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1) объем бюджетных ассигнований на исполнение принимаемых обяз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 на 2018-2020 годы определен исходя из допустимого размера объема от налоговых и неналоговых доходов.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2) в соответствии со статьей 184.1 Бюджетного кодекса Российской Федерации в составе расходов местного бюджета предусмотрены условно утверждаемые расх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ды, которые составят в 2019 году не менее 2,5% от общего объема расходов 2019 года и в 2020 году не менее 5,0 % от общего объема расходов 2020 года.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Бюджет МО сохранит социальную ориентированность: основную часть общ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го объема расходов планируется направить на финансирование отраслей социал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ной сферы.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Приоритеты бюджетных расходов.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Главным приоритетом бюджетной политики в сфере расходов остается ф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нансовое обеспечение «майских» указов Президента Российской Федерации (2012 года). В соответствии с целевыми показателями «дорожных карт» планируются средства на повышение оплаты труда отдельных категорий работников бюдже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ной сферы.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Повышение энергетической эффективности в бюджетной сфере и комм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нальном комплексе будет осуществляться за счет энергосбережения и рационал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ного использования топливно-энергетических ресурсов.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направлениями расходования бюджетных средств на 2018-2020 годы является обеспечение равного доступа населения к муниципальным услугам в сфере культуры и повышение качества предоставляемых услуг. При формиров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нии расходной части бюджета МО на 2019-2020 годы предлагается особое вним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ние уделить следующим ключевым вопросам: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культуры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сфере культуры предусматривается поддержка из областного и местного бюджетов материально-технической базы учреждений культуры.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Прогноз развития сферы культуры предполагает создание условий для опт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мизации расходов, в том числе: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качества муниципальных услуг в сфере культуры;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Будет продолжено поэтапное повышение средней заработной платы рабо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ников учреждений сферы культуры в целях доведения ее к 2019 году до средней заработной платы по региону.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муниципального управления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Следует обеспечить неукоснительное выполнение требований Бюджетного кодекса Российской Федерации, на планирование бюджетных ассигнований на 2018-2020 годы по обеспечению деятельности органов местного самоуправления. Расходы будут осуществляться с учетом проведенных мероприятий: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-не допускать увеличения численности органов местного самоуправления . Все изменения структуры и штатов следует производить в пределах существу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щей численности.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Бюджетная политика в сфере муниципального управления будет направлена на: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оптимизацию расходов на содержание органов местного самоуправления;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соблюдение установленных нормативов формирования расходов на обесп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чение деятельности органов МСУ;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качества и оперативности предоставления муниципальных услуг гражданам и организациям.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обеспечения безопасности граждан, гражданской обороны и предотвращения чрезвычайных ситуаций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Для решения вопросов защиты населения и территории сельского поселения от пожаров в бюджете будут предусмотрены средства на противопожарные мер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 и для решения вопросов защиты населения от чрезвычайных ситуаций природного и техногенного характера и ликвидации их последствий.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Политика в области межбюджетных отношений.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В сфере межбюджетных отношений предусматривается реализация компле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FB1668">
        <w:rPr>
          <w:rFonts w:ascii="Tahoma" w:eastAsia="Times New Roman" w:hAnsi="Tahoma" w:cs="Tahoma"/>
          <w:color w:val="000000"/>
          <w:kern w:val="0"/>
          <w:lang w:eastAsia="ru-RU" w:bidi="ar-SA"/>
        </w:rPr>
        <w:t>са мер, направленных на повышение эффективности и целевого использования межбюджетных трансфертов.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FFFFFF"/>
        <w:suppressAutoHyphens w:val="0"/>
        <w:autoSpaceDN/>
        <w:spacing w:before="50" w:line="102" w:lineRule="atLeast"/>
        <w:ind w:left="57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 w:after="50"/>
        <w:ind w:left="57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FB166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одобрении основных направлениях налоговой и бюджетной политики муниципального образования «Вышнереутчанский сельсовет» Медвенского района Курской области на 2017 год и плановый период 2018 и 2019 годов</w:t>
        </w:r>
      </w:hyperlink>
      <w:r w:rsidRPr="00FB166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B166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B166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28.11.2017 08:34. Последнее изменение: 28.11.2017 08:34.</w:t>
      </w:r>
    </w:p>
    <w:p w:rsidR="00FB1668" w:rsidRPr="00FB1668" w:rsidRDefault="00FB1668" w:rsidP="00FB166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B166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B1668" w:rsidRPr="00FB1668" w:rsidTr="00FB166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B1668" w:rsidRPr="00FB1668" w:rsidRDefault="00FB1668" w:rsidP="00FB166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FB166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B166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B1668" w:rsidRPr="00FB1668" w:rsidRDefault="00FB1668" w:rsidP="00FB166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B166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B166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FB166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B1668" w:rsidRDefault="00296A66" w:rsidP="00FB1668"/>
    <w:sectPr w:rsidR="00296A66" w:rsidRPr="00FB166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6A" w:rsidRDefault="0023176A" w:rsidP="00296A66">
      <w:r>
        <w:separator/>
      </w:r>
    </w:p>
  </w:endnote>
  <w:endnote w:type="continuationSeparator" w:id="0">
    <w:p w:rsidR="0023176A" w:rsidRDefault="0023176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6A" w:rsidRDefault="0023176A" w:rsidP="00296A66">
      <w:r w:rsidRPr="00296A66">
        <w:rPr>
          <w:color w:val="000000"/>
        </w:rPr>
        <w:separator/>
      </w:r>
    </w:p>
  </w:footnote>
  <w:footnote w:type="continuationSeparator" w:id="0">
    <w:p w:rsidR="0023176A" w:rsidRDefault="0023176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3176A"/>
    <w:rsid w:val="00296A66"/>
    <w:rsid w:val="004C0230"/>
    <w:rsid w:val="00907AD7"/>
    <w:rsid w:val="00B175ED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4383;fld=134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9952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8995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2611</Words>
  <Characters>14885</Characters>
  <Application>Microsoft Office Word</Application>
  <DocSecurity>0</DocSecurity>
  <Lines>124</Lines>
  <Paragraphs>34</Paragraphs>
  <ScaleCrop>false</ScaleCrop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</cp:revision>
  <cp:lastPrinted>2019-04-04T14:53:00Z</cp:lastPrinted>
  <dcterms:created xsi:type="dcterms:W3CDTF">2023-09-30T19:07:00Z</dcterms:created>
  <dcterms:modified xsi:type="dcterms:W3CDTF">2023-09-30T19:27:00Z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