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D5" w:rsidRPr="005A10D5" w:rsidRDefault="005A10D5" w:rsidP="005A10D5">
      <w:pPr>
        <w:widowControl/>
        <w:numPr>
          <w:ilvl w:val="0"/>
          <w:numId w:val="25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5A10D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5A10D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"http://vishereut.rkursk.ru/index.php?mun_obr=270&amp;sub_menus_id=30627&amp;print=1&amp;id_mat=170802" </w:instrText>
      </w:r>
      <w:r w:rsidRPr="005A10D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5A10D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5A10D5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5A10D5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A10D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постановление от 18.08.2016 № 144-па «Об утверждении Порядка формирования, ведения, обяз</w:t>
      </w:r>
      <w:r w:rsidRPr="005A10D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5A10D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тельного опубликования (обнародования) перечня муниципального имущества Вышнереутчанского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06.07.2017 года № 81-па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 от 18.08.2016 № 144-па «Об утверждении Порядка формирования, вед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ния, обязательного опубликования (обнародования) п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речня муниципального имущества Вышнереутчанского сельсовета Медвенского района Курской области, пре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назначенного для передачи во владение и (или) польз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вание субъектам малого и среднего предпринимательс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ва»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Федеральными законами от 24.07.2007года № 209-ФЗ «О развитии малого и среднего предпринимательства в Российской Федер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 от 22.07.2008 года № 159-ФЗ «Об особенностях отчуждения недвижимого имущества, находящегося в государственной собственности субъектов Росси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 или муниципальной собственности и арендуем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 субъектами малого и среднего предпринимательства, о внесении изменений в отдельные законодательные акты Российской Федерации «Постановлен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ем Правительства РФ от 01.12.2016года № 1283</w:t>
      </w:r>
      <w:proofErr w:type="gramEnd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«О внесении изменений в п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становление Правительства Российской федерации от 21 августа 2010 № 645, Администрация Вышнереутчанского сельсовета Медвенского района Курской области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Внести в Порядок формирования, ведения, обязательного опубликов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(обнародования) перечня муниципального имущества Вышнереутчанског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сельсовета Медвенского района Курской области, предназначенного для пер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дачи во владение и (или) пользование субъектам малого и среднего предприн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мательства, утвержденный постановлением Администрации Вышнереутчанск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госельсовета Медвенского района Курской области от 18.08.2016 года № 144-па (в ред. от 25.04.2017 № 55-па), следующие изменения и дополнения: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1.1. </w:t>
      </w:r>
      <w:proofErr w:type="gramStart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Наименование Порядка формирования, ведения, обязательного опу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ликования (обнародования) перечня муниципального имущества Вышнереу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 изложить в следующей редакции «Порядок формиров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ния, ведения и обязательного опубликования (обнародования) перечня муниц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пального имущества муниципального образов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«Вышнереутчанскийсельсовет» Медвенского района Курской области, св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бодного от прав третьих лиц (за исключением имущественных прав субъектов</w:t>
      </w:r>
      <w:proofErr w:type="gramEnd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малого и среднего предпринимательства), предусмотренного частью 4 статьи 18 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Федерального закона «О развитии малого и среднего предпринимательства в Российской Федерации»;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1.2. </w:t>
      </w:r>
      <w:proofErr w:type="gramStart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формирования, ведения и обязательного опубликования п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речня муниципального имущес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 муниципального образования «Вышнереутчанский сельсовет» Медвенского района Курской области, свободного от прав третьих лиц (за исключением имущественных прав субъектов малого и среднего предпринимательства), пр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дусмотренного частью 4 статьи 18 Федерального закона «О развитии малого и среднего предпринимательства в Российской Федерации» изложить в н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вой редакции (прилагается).</w:t>
      </w:r>
      <w:proofErr w:type="gramEnd"/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2.Постановление Администрации Вышнереутчанского сельсовета Ме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от 25.04.2017 № 55-па «О внесении изменений в Порядок фо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мирования, ведения, обязательного опубликования (обнародования) перечня муниципального имущества Вышнереутчанскогосельсовета Медвенского ра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области, предназначенного для передачи во владение и (или) пол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зование субъектам малого и среднего предпринимательства» отменить.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Постановление вступает в силу после его обнародования на официал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 сайте муниципального образования «Вышнереутчанский сельсовет» Ме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 в информационно-коммуникационной сети «Интернет».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5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51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Вышнереутчанскогосельсовета А.Г</w:t>
      </w:r>
      <w:proofErr w:type="gramStart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,П</w:t>
      </w:r>
      <w:proofErr w:type="gramEnd"/>
      <w:r w:rsidRPr="005A10D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одтуркин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ind w:right="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Утвержден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постановлением Администрации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Вышнереутчанскогосельсовета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Медвенского района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от 18.08.2016г.№144-па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left="52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(от 06.07.2017 г. № 81-па)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формирования, ведения и обязательного опубликования перечня муниципального имущества муниципального образов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ния «Вышнереутчанский сельсовет» Медвенского района Курской области, свобо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ного от прав третьих лиц (за исключением имущественных прав субъектов малого и среднего предпринимательства), предусмотренного частью 8 статьи 18 Федеральн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го закона «О развитии малого и среднего предпринимательства в Российской Фед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рации»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1. 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Настоящий Порядок регулирует правила формирования, ведения (в том числе ежегодного дополнения) и обязательного опубликования перечня муниципального им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щества (за исключением земельных участков) муниципального образования «Вышнереу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чанский сельсовет» Медвенского района Курской области, свободного от прав третьих лиц (за исключением имущественных прав субъектов малого и средн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го предпринимательства), предусмотренного частью 4 статьи 18 Федерального закона «О развитии малого и среднего предпринимательства в Российской Федер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ции» (далее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> соответственно – муниципальное имущество, перечень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,) 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>в целях предоставл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ния муниципального имущества во владение и (или) в пользование на долгосрочной осн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ве субъектам малого и среднего предпринимательства и организациям, образу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щим инфраструктуру поддержки субъектов малого и среднего предпринимательства.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2. В перечень вносятся сведения о муниципальном имуществе, соответствующим следующим критериям: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а) муниципальное имущество свободно от прав третьих лиц (за исключен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ем имущественных прав субъектов малого и среднего предпринимательства);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б) муниципальное имущество не ограничено в обороте;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в) муниципальное имущество не является объектом религиозного назначения;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г) муниципальное имущество не является объектом незавершенного строительства;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д) в отношении муниципального имущества не принято решение Администр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ции Вышнереутчанского сельсовета Медвенского района о предоставлении иным лицам;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е) муниципальное имущество не включено в прогнозный план (программу) прив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тизации имущества, находящегося в собственности муниципального образов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ния «Вышнереутчанский сельсовет» Медвенского района Курской области;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ж) муниципальное имущество не признано аварийным и подлежащим сносу или реконструкции.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3. 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Внесении сведений о муниципальном имуществе в перечень (в том числе его ежегодное дополнение), а также исключение сведений о муниципальном имуществе из перечня осуществляются собранием депут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тов Вышнереутчанского сельсовета Медвенского района (далее – уполномоченный орган) об утверждении перечня или о внесении в него изменений на основе предложений фед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ральных органов исполнительной власти, органов государственной власти Курской обла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ти, органов местного самоуправления Вышнереутчанскогосельсов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та Медвенского района, общероссийских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> некоммерческих организаций, выражающих и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тересы субъектов малого и среднего предпринимательства, акционерного общества «Ф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деральная корпорация по развитию малого и среднего предпринимательства», организ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ций, образующих инфраструктуру поддержки субъектов малого и среднего предприним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тельства, а также субъектов малого и среднего предпринимательства.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Внесение в перечень изменений, не предусматривающих исключения из пере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ня муниципального имущества, осуществляется не позднее 10 рабочих дней 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с даты внес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ния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 соответствующих изменений в реестр муниципального имущества.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4. Рассмотрение предложения, указанного в пункте 3 настоящ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го Порядка, осуществляется уполномоченным органом в течени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 30 календарных дней с даты его поступления. По результатам рассмотрения предложения уполномоченным орг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ном принимается одно из решений: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а) о включении сведений о муниципальном имуществе, в отношении котор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го поступило предложение, в перечень с учетом критериев, установленных пунктом 2 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стоящего Порядка: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б) об исключении сведений о муниципальном имуществе, в отношении котор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го поступило предложение, из перечня с учетом положений 6 и 7 настоящего Порядка;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в) об отказе в учете предложения.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5. В случае принятия решения об отказе в учете предложения, указанного в пункте 3 настоящего Порядка, уполномоченный орган направляет лицу, представившему пре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ложение, мотивированный ответ о невозможности включения сведений о муниципальном имуществе в перечень или исключения сведений о муниципальном имуществе из перечня.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6. Уполномоченный орган вправе исключить сведения о муниципал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ном имуществе из перечня, если в течени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 2 лет со дня включения сведений о муниц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пальном имуществе в перечень в отношении такого имущества от субъектов малого и среднего предпринимательства или организаций, образующих инфраструктуру поддержки субъектов малого и среднего предпринимательства, не поступало: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а) ни одной заявки на участие в аукционе (конкурсе) на право заключения догов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ра, предусматривающего переход прав владения и (или) пользования в отношении фед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рального имущества;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б) на одного заявления о предоставлении муниципального имущества, в отнош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нии которого заключение указанного договора может быть осуществлено без проведения аукциона (конкурса) в случаях, предусмотренных Федеральным законом «О защите ко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куренции».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7. Уполномоченный орган исключает сведения о муниципальном имуществе из п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речня в одном из следующих случаев: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а) в отношении муниципального имущества в установленном законодательством Российской Федерации порядке принято решение Собр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ния депутатов Вышнереутчанского сельсовета Медвенского района о его использов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нии для муниципальных нужд либо для иных целей;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б) право муниципальной собственности на имущество прекращено по решению с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да или в ином установленном законом порядке.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8. Сведения о муниципальном имуществе вносятся в перечень в составе и по фо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ме, которые установлены в соответствии с частью 4.4 статьи 18 Федерального закона «О развитии малого и среднего предпринимательства в Российской Федерации».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9. Сведения о муниципальном имуществе группируются в перечне по в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дам имущества (недвижимое имущество (в том числе единый недвижимый ко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плекс), движимое имущество).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10. Ведение перечня осуществляется уполномоченным органом в электронной форме.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11. Перечень и внесенные в него изменения подлежат: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а) обязательному опубликованию в средствах массовой информации в течени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 10 рабочих дней со дня утверждения;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eastAsia="Times New Roman" w:cs="Times New Roman"/>
          <w:color w:val="000000"/>
          <w:kern w:val="0"/>
          <w:lang w:eastAsia="ru-RU" w:bidi="ar-SA"/>
        </w:rPr>
        <w:t>б) размещению на официальном сайте уполномоченного органа в информационно- телекоммуникационной сети «Интернет» (в том числе в форме открытых данных) – в т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5A10D5">
        <w:rPr>
          <w:rFonts w:eastAsia="Times New Roman" w:cs="Times New Roman"/>
          <w:color w:val="000000"/>
          <w:kern w:val="0"/>
          <w:lang w:eastAsia="ru-RU" w:bidi="ar-SA"/>
        </w:rPr>
        <w:t>чени</w:t>
      </w:r>
      <w:proofErr w:type="gramStart"/>
      <w:r w:rsidRPr="005A10D5">
        <w:rPr>
          <w:rFonts w:eastAsia="Times New Roman" w:cs="Times New Roman"/>
          <w:color w:val="000000"/>
          <w:kern w:val="0"/>
          <w:lang w:eastAsia="ru-RU" w:bidi="ar-SA"/>
        </w:rPr>
        <w:t>и</w:t>
      </w:r>
      <w:proofErr w:type="gramEnd"/>
      <w:r w:rsidRPr="005A10D5">
        <w:rPr>
          <w:rFonts w:eastAsia="Times New Roman" w:cs="Times New Roman"/>
          <w:color w:val="000000"/>
          <w:kern w:val="0"/>
          <w:lang w:eastAsia="ru-RU" w:bidi="ar-SA"/>
        </w:rPr>
        <w:t xml:space="preserve"> 3 рабочих дней со дня утверждения.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" name="Рисунок 2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5A10D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внесении изменений в постановление от 18.08.2016 № 144-па «Об утверждении Порядка формирования, ведения, обязательного опубликования (обнародования) перечня муниципального имущества Вышнереутчанского сельсовета Медвенского района Курской области, предн</w:t>
        </w:r>
      </w:hyperlink>
      <w:r w:rsidRPr="005A10D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A10D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[24.73 Kb]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5A10D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5A10D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07.07.2017 14:28. Последнее изменение: 07.07.2017 14:28.</w:t>
      </w:r>
    </w:p>
    <w:p w:rsidR="005A10D5" w:rsidRPr="005A10D5" w:rsidRDefault="005A10D5" w:rsidP="005A10D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A10D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1236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A10D5" w:rsidRPr="005A10D5" w:rsidTr="005A10D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A10D5" w:rsidRPr="005A10D5" w:rsidRDefault="005A10D5" w:rsidP="005A10D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5A10D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A10D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A10D5" w:rsidRPr="005A10D5" w:rsidRDefault="005A10D5" w:rsidP="005A10D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A10D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A10D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5A10D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A10D5" w:rsidRDefault="00296A66" w:rsidP="005A10D5"/>
    <w:sectPr w:rsidR="00296A66" w:rsidRPr="005A10D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F8" w:rsidRDefault="00F070F8" w:rsidP="00296A66">
      <w:r>
        <w:separator/>
      </w:r>
    </w:p>
  </w:endnote>
  <w:endnote w:type="continuationSeparator" w:id="0">
    <w:p w:rsidR="00F070F8" w:rsidRDefault="00F070F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F8" w:rsidRDefault="00F070F8" w:rsidP="00296A66">
      <w:r w:rsidRPr="00296A66">
        <w:rPr>
          <w:color w:val="000000"/>
        </w:rPr>
        <w:separator/>
      </w:r>
    </w:p>
  </w:footnote>
  <w:footnote w:type="continuationSeparator" w:id="0">
    <w:p w:rsidR="00F070F8" w:rsidRDefault="00F070F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24"/>
  </w:num>
  <w:num w:numId="5">
    <w:abstractNumId w:val="23"/>
  </w:num>
  <w:num w:numId="6">
    <w:abstractNumId w:val="10"/>
  </w:num>
  <w:num w:numId="7">
    <w:abstractNumId w:val="9"/>
  </w:num>
  <w:num w:numId="8">
    <w:abstractNumId w:val="18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20"/>
  </w:num>
  <w:num w:numId="14">
    <w:abstractNumId w:val="12"/>
  </w:num>
  <w:num w:numId="15">
    <w:abstractNumId w:val="15"/>
  </w:num>
  <w:num w:numId="16">
    <w:abstractNumId w:val="19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11"/>
  </w:num>
  <w:num w:numId="22">
    <w:abstractNumId w:val="16"/>
  </w:num>
  <w:num w:numId="23">
    <w:abstractNumId w:val="5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5A10D5"/>
    <w:rsid w:val="00685183"/>
    <w:rsid w:val="0074030B"/>
    <w:rsid w:val="007B17FC"/>
    <w:rsid w:val="008B1AA3"/>
    <w:rsid w:val="008B4125"/>
    <w:rsid w:val="00907AD7"/>
    <w:rsid w:val="009D7E72"/>
    <w:rsid w:val="00B175ED"/>
    <w:rsid w:val="00F070F8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70802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</cp:revision>
  <cp:lastPrinted>2019-04-04T14:53:00Z</cp:lastPrinted>
  <dcterms:created xsi:type="dcterms:W3CDTF">2023-09-30T19:07:00Z</dcterms:created>
  <dcterms:modified xsi:type="dcterms:W3CDTF">2023-09-30T19:34:00Z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