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4" w:rsidRPr="00A16F84" w:rsidRDefault="00A16F84" w:rsidP="00242BE0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A16F84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«Развитие малого и среднего предпринимательства на территории Вышнереу</w:t>
      </w:r>
      <w:r w:rsidRPr="00A16F8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A16F8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чанского сельсовета Медвенского района Курской области на 2019-2021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07.11.2018г. № 104-па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line="363" w:lineRule="atLeast"/>
        <w:ind w:left="17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муниципальной программы «Развитие малого и среднего предпр</w:t>
      </w: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нимательства на территории Вышнереутчанского сельсовета Медвенского района Курской области на 2019-2021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 (в редакции от 03.07.2018 года), постановлением Администрации Вышнереу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 сельсовета от 23.05.2018г № 45-па «Об утверждении Порядка разр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ботки, реализации и оценки эффективности муниципальных программ Вышн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реутчанского сельсовета Медвенского района Курской области», Администр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ция Вышнереутчанского сельсовета,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 «Развитие малого и среднего предпринимательства на территории Вышнереутчанского сельсовета Медвенского района Курской области на 2019-2021 годы»(далее по тексту – Программа).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корректиро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ке подлежат мероприятия и объёмы их финансирования с учётом возможностей средств бюджета Вышнереутчанского сельсовета Медвенского района.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От 07.11.2018г. №104-па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A16F84" w:rsidRPr="00A16F84" w:rsidRDefault="00A16F84" w:rsidP="00A16F84">
      <w:pPr>
        <w:widowControl/>
        <w:shd w:val="clear" w:color="auto" w:fill="FFFFFF"/>
        <w:suppressAutoHyphens w:val="0"/>
        <w:autoSpaceDN/>
        <w:spacing w:line="363" w:lineRule="atLeast"/>
        <w:ind w:left="17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«Развитие малого и среднего предпринимательства на территории Вы</w:t>
      </w: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ш</w:t>
      </w: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нереутчанского сельсовета Медвенского района Курской области на 2019-2021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ПАСПОРТ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муниципальной программы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«Развитие малого и среднего предпринимательства на территории Вышнереутчанского сельсовета Медвенского района Курской области на 2013-2015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00"/>
        <w:gridCol w:w="4560"/>
      </w:tblGrid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«Развитие малого и среднего предпринимательства на террит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рии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 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Вышнереутчанского сельсовета Медвенского района Курской области на 2019-2021годы» (далее - Программа)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кументов, регламе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тирующих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Разработку 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закон от 24 июля 2007 года № 209- ФЗ «О развитии малого и среднего предприним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тельства в Российской Федерации» (в редакции от </w:t>
            </w:r>
            <w:r w:rsidRPr="00A16F84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03.07.2018 года 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Заказчик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right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 Вышнереутчанского сельсовета Медвенского района Курской области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ind w:right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Исполнитель 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right="7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 Вышнереутчанского сельсовета Медвенского района Курской области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textAlignment w:val="auto"/>
              <w:outlineLvl w:val="1"/>
              <w:rPr>
                <w:rFonts w:eastAsia="Times New Roman" w:cs="Times New Roman"/>
                <w:b/>
                <w:bCs/>
                <w:kern w:val="0"/>
                <w:sz w:val="36"/>
                <w:szCs w:val="36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Цель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благоприятных макроэкономических у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ловий для развития малого и среднего предприн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мательства, повышение занятости, вовлечение в малый бизнес социально незащищенных групп 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селения, устранение административных барьеров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Задачи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 совершенствование нормативно-правовой и методологической базы, способствующей повыш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 предпринимательской активности, развитие предпринимательской культуры;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-формирование положительного образа субъе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тов малого и среднего предпринимательства;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-развитие информационной поддержки малого и среднего предпринимательства;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-создание рабочих мест на новых и действу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щих малых и средних предприятиях, увеличение доли объемов производства товаров и услуг малого и среднего предпринимательства;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-развитие личных подворий, повышение зан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тости и благосостояния сельских жителей.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Сроки реализации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2019-2021 годы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Перечень основных мероприятий 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-создание условий и обеспечение на практике доступа предпринимателей малого и среднего би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неса к областным, районным и муниципальным нормативно-правовым актами, касающихся пре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принимательской деятельности.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 пропаганда и популяризация предприним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тельской деятельности.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Ресурсное обеспечение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Предполагаемые объемы финансирования за весь период реализации Программы составляет 1,5 тыс. руб. из средств местного бюджета, в том числе: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 год – 500 руб.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2020 год – 500 руб.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2021 год – 500 руб.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Ожидаемые конечные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результаты Программы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-увеличение количества занятых в малом и среднем бизнесе до 18-ти чел. к концу 2021 года;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-увеличение количества: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-индивидуальных предпринимателей до 12 чел. к концу 2021 года;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 развитие личных подворий;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 повышение занятости и благосостояния сельских жителей.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ind w:right="-461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ind w:left="36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right="29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Система контр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ля за реализац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ей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ind w:left="57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 контроль за исполнением Программы осущ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ствляет глава Вышнереутчанского сельсовета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ind w:left="57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 ежегодный отчет Администр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 Вышнереутчанского сельсовета перед жит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лями сельсовета.</w:t>
            </w:r>
          </w:p>
        </w:tc>
      </w:tr>
    </w:tbl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Характеристика проблемы, на решение которой направлена Программа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Развитие малого и среднего предпринимательства является неотъемлемым элементом р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ы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ночной системы хозяйствования, соответствующим цели экономических реформ в сельсовете, со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з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дание эффективной конкурентной экономики, обеспечивающей повышение благосостояние нас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ления и уменьшение бедности на основе динамичного и устойчивого экономического роста.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Факторы определяющие особую роль малого и среднего предпринимательства в условиях рыночной системы хозяйствования: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Развитие малого и среднего предпринимательства является одним из важнейших факторов в формировании конкурентной среды в экономике сельсовета;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стабилизирующейся силой гражданского общ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ства;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Наличие у малого и среднего предпринимательства большего потенциала для создания н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вых рабочих мест, способствует снижению уровня безработицы и социальной поддержки в общес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ве.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II. Основные цели и задачи Программы с указанием сроков и этапов ее реализации, а также целевые индикаторы и показатели, характеризу</w:t>
      </w: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ю</w:t>
      </w:r>
      <w:r w:rsidRPr="00A16F84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щие эффективность реализации Программы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Целью Программы является создание благоприятных макроэкономических условий для ра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з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вития малого и среднего предпринимательства, повышение занятости, вовлечение в малый бизнес социально незащищенных групп населения, устранение административных барьеров. Для этого необходимо принятие мер по выравниванию условий для его развития.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Для достижения цели намечается решить следующие задачи: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совершенствование нормативно-правовой и методологической базы, способствующей пов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ы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шению предпринимательской активности, развитие предпринимательской культуры;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-формирование положительного образа субъектов малого и среднего предпринимательства;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-развитие информационной поддержки малого и среднего предпринимательства;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-создание рабочих мест на новых и действующих малых и средних предприятиях, увеличение доли объемов производства товаров и услуг малого и среднего предпринимательства;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-развитие личных подворий, повышение занятости и благосостояния сельских жителей.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Особое внимание необходимо уделять будущим предпринимателям из числа учащейся м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лодежи, начинающим предпринимателям из числа социально незащищенных слоев населения. С целью обеспечения занятости населения, осуществлять практику поддержки безработных граждан, желающих организовать собственное дело.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Настоящая Программа рассчитана на 2019-2021 годы.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3</w:t>
      </w: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Перечень программных мероприятий, сроки их реализации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 программе предусмотрены следующие мероприятия: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-создание условий и обеспечение на практике доступа предпринимателей малого и средн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го бизнеса к областным, районным и муниципальным нормативно-правовым актами, касающихся предпринимательской деятельности.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пропаганда и популяризация предпринимательской деятельности.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Система мероприятий по достижению целей и показателей Программы представляет собой мероприятия согласно приложению 1 к настоящей Программе.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1V. Ресурсное обеспечение программы.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Финансовое обеспечение Программы осуществляется за счет: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средств местного бюджета в соответствии с Уставом и бюджетом муниципального образ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вания на соответствующий год.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Всего потребность в средствах местного бюджета на реализацию Программы составляет 1,5 тыс. руб. (в 2019 году – 0,5 тыс. руб.; в 2020 году – 0,5тыс. руб.; в 2021 году – 0,5 тыс. руб.).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V. Управление реализацией программы и контроль за ходом ее выполнения.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Координацию деятельности по реализации Программы осуществляет Администр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ции Вышнереутчанского сельсовета Медвенского района.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Администрации Вышнереутчанского сельсовета Медвенского района в случае н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обходимости вносит предложения по уточнению и корректировке программных мер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приятий, сроков их исполнения, а также по распределению и перераспределению фина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совых средств.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Контроль за исполнением Программы осуществляет Администрация Вышнереу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VI</w:t>
      </w: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Оценка социально-экономической эффективности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реализации Программы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Оценка эффективности реализации программы (далее – оценка) производится п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тем сравнения фактически достигнутых значений целевых индикаторов с установленными программой значениями.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Оценка достижения запланированных результатов по каждому расчетному и баз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вому показателям за отчетный период измеряется на основании процентного сопоставл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И – оценка достижения запланированных результатов;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Ф – фактически достигнутые значения целевых индикаторов;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П – плановые значения.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Фактически значения целевых индикаторов за отчетный период определяются п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тем мониторинга, включающего в себя сбор и анализ информации о выполнении показ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телей.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Оценка уровня финансирования по каждому мероприятию за отчетный период и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меряется на основании процентного сопоставления фактического финансирования за о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четный период с объемами, предусмотренными программой на соответствующий период, по следующей формуле: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Фи – оценка уровня финансирования мероприятий;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Фф – фактический уровень финансирования мероприятий;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Фп – объем финансирования мероприятия, предусматриваемый программой.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Ми – степень выполнения мероприятий программы;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Мп – количество мероприятий программы, запланированных на отчетный период.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Приложение № 1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к Программе «Развитие малого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 среднего предпринимательства на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территории Вышнереутчанского сельсовета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 района на 2019-2021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ПЕРЕЧЕНЬ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мероприятий целевой Программы «Развитие малого и среднего предпринимательства на территории Вышнереутчанского сельсовета Медвенского района на 2019-2021 г</w:t>
      </w: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</w:t>
      </w:r>
      <w:r w:rsidRPr="00A16F84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1883"/>
        <w:gridCol w:w="1923"/>
        <w:gridCol w:w="1239"/>
        <w:gridCol w:w="1749"/>
        <w:gridCol w:w="1596"/>
        <w:gridCol w:w="128"/>
        <w:gridCol w:w="128"/>
        <w:gridCol w:w="128"/>
      </w:tblGrid>
      <w:tr w:rsidR="00A16F84" w:rsidRPr="00A16F84" w:rsidTr="00A16F84">
        <w:trPr>
          <w:trHeight w:val="1065"/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п/п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Наименование м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роприятий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Ожидаемые р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зультаты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Сроки и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с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полнения меропри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я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тий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Исполнители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Объем фина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н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сирования, тыс. руб.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3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1. Развитие системы финансово-кредитной и имущественной поддержки малого предприним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тельства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финансовой по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держки предприн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мателям, начина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щим свой бизнес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Вовлечение в пре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принимательскую деятельность 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дельных социальных групп (молодежи, военнослужащих в отставке, женщин, безработных), исп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тывающих потре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ность в государс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венной поддержке. Создание благопр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ятных условий для ведения бизнеса 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чинающими пре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принимателями по приоритетным 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правлениям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2019-2021 годы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сельсовета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 счет основн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вида деятел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2.2019-2021 годы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фикации и профе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сиональная подг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товка и переподг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товка субъектов малого и среднего предпринимательс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ва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кратк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срочных курсов для безработных гра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дан, желающих з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няться предприн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мательской деятел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ностью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2019-2021 годы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сельсовета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 счет основн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вида деятел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 содейс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вия в предоставл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субъектам м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лого и среднего предпринимательс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ва помещений и земельных участков, находящихся в г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сударственной со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ственности на усл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виях долгосрочной аренды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Укрепление и разв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тие материально-технической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базы малого и сре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него предприним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тельства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2019-2021 годы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Медвенского ра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она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сельсовета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 счет основн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вида деятел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93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2. Информационно-методическое обеспечение малого и среднего бизнеса. Пропаганда идей малого и среднего бизнеса.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Пропаганда и поп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ляризация предпр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нимательской де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тельности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Вовлечение в пре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принимательскую деятельность 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дельных социальных групп населения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2019-2021 годы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Медвенского ра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она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сельсовета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-1,5тыс руб. Средства мес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бюджета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Участие предпр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нимателей Вышн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реутчанского сел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в выставках и ярмарках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Продвижение пр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дукции и услуг субъектов малого и среднего бизнеса на региональные и з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рубежные рынки с использованием с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временных форм и методов информац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онной и маркетинг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вой поддержки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2019-2021 годы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Медвенского ра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она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Вышнереутча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</w:t>
            </w:r>
          </w:p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сельсовета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Всего по програ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м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ме: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1,5 тыс. руб.</w:t>
            </w:r>
          </w:p>
        </w:tc>
      </w:tr>
    </w:tbl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 w:line="102" w:lineRule="atLeast"/>
        <w:ind w:left="-1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При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lastRenderedPageBreak/>
        <w:t>ложение № 2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программы </w:t>
      </w:r>
      <w:r w:rsidRPr="00A16F84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«Развитие малого 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 средн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его предпринимательства на территории Вышнереутчанского сельсовет</w:t>
      </w:r>
      <w:r w:rsidRPr="00A16F84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а </w:t>
      </w:r>
      <w:r w:rsidRPr="00A16F84">
        <w:rPr>
          <w:rFonts w:eastAsia="Times New Roman" w:cs="Times New Roman"/>
          <w:color w:val="000000"/>
          <w:kern w:val="0"/>
          <w:lang w:eastAsia="ru-RU" w:bidi="ar-SA"/>
        </w:rPr>
        <w:t>Медвенского района на 2019-2021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Ресурсное обеспечение муниципальной программы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ind w:left="82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eastAsia="Times New Roman" w:cs="Times New Roman"/>
          <w:b/>
          <w:bCs/>
          <w:color w:val="000000"/>
          <w:kern w:val="0"/>
          <w:sz w:val="20"/>
          <w:lang w:eastAsia="ru-RU" w:bidi="ar-SA"/>
        </w:rPr>
        <w:t>«Развитие малого и среднего предпринимательства на территории Вышнереутчанского сельсовета </w:t>
      </w:r>
      <w:r w:rsidRPr="00A16F84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 района на 2019-2021 годы»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1659"/>
        <w:gridCol w:w="1658"/>
        <w:gridCol w:w="1658"/>
        <w:gridCol w:w="1670"/>
      </w:tblGrid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финансирования, направление расходов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Всего за пер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од реализации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1-й год реал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2-й год реал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3-й год реал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1500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500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1500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val="uk-UA" w:eastAsia="ru-RU" w:bidi="ar-SA"/>
              </w:rPr>
              <w:t>00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500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прочие источники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16F84" w:rsidRPr="00A16F84" w:rsidTr="00A16F84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В том числе в разрезе гла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ных распорядителей средств бюджета Вышнереутчанск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го сельсовета, ответственных за реализацию программы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81" name="Рисунок 8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F8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A16F84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муниципальной программы «Развитие малого и среднего предпринимательства </w:t>
        </w:r>
      </w:hyperlink>
      <w:r w:rsidRPr="00A16F84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16F8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17:07. Последнее изменение: 29.11.2018 17:07.</w:t>
      </w:r>
    </w:p>
    <w:p w:rsidR="00A16F84" w:rsidRPr="00A16F84" w:rsidRDefault="00A16F84" w:rsidP="00A16F8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16F8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1119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16F84" w:rsidRPr="00A16F84" w:rsidTr="00A16F8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A16F84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16F84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16F84" w:rsidRPr="00A16F84" w:rsidRDefault="00A16F84" w:rsidP="00A16F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16F84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A16F84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16F84" w:rsidRDefault="00296A66" w:rsidP="00A16F84"/>
    <w:sectPr w:rsidR="00296A66" w:rsidRPr="00A16F84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E0" w:rsidRDefault="00242BE0" w:rsidP="00296A66">
      <w:r>
        <w:separator/>
      </w:r>
    </w:p>
  </w:endnote>
  <w:endnote w:type="continuationSeparator" w:id="0">
    <w:p w:rsidR="00242BE0" w:rsidRDefault="00242BE0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E0" w:rsidRDefault="00242BE0" w:rsidP="00296A66">
      <w:r w:rsidRPr="00296A66">
        <w:rPr>
          <w:color w:val="000000"/>
        </w:rPr>
        <w:separator/>
      </w:r>
    </w:p>
  </w:footnote>
  <w:footnote w:type="continuationSeparator" w:id="0">
    <w:p w:rsidR="00242BE0" w:rsidRDefault="00242BE0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79D1C4F"/>
    <w:multiLevelType w:val="multilevel"/>
    <w:tmpl w:val="903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42BE0"/>
    <w:rsid w:val="00296A66"/>
    <w:rsid w:val="00315732"/>
    <w:rsid w:val="0033286D"/>
    <w:rsid w:val="003823C8"/>
    <w:rsid w:val="004305AA"/>
    <w:rsid w:val="0045470B"/>
    <w:rsid w:val="00467304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9E44B3"/>
    <w:rsid w:val="00A16F84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10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46</cp:revision>
  <cp:lastPrinted>2019-04-04T14:53:00Z</cp:lastPrinted>
  <dcterms:created xsi:type="dcterms:W3CDTF">2023-09-30T19:07:00Z</dcterms:created>
  <dcterms:modified xsi:type="dcterms:W3CDTF">2023-10-01T06:19:00Z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