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44" w:rsidRPr="00234D44" w:rsidRDefault="00234D44" w:rsidP="00556827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234D44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234D4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муниципальной программы «Развитие муниципальной службы в Вышнереутчанском сельсовете Медвенск</w:t>
      </w:r>
      <w:r w:rsidRPr="00234D4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234D4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го района на 2019-2021 годы»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СЕЛЬСОВЕТА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07.11.2018г. № 97-па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 муниципальной програ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мы «Развитие муниципальной службы в Вышнереутчанском сельсовете Медвенск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го района на 2019-2021 годы»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со статьей 179 Бюджетного Кодекса Российской Федер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ции, Федеральным законом от 06.10.2003 №131-ФЗ «Об общих принципах орг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низации местного самоуправления в Российской Федерации» (с изменениями и дополнениями), Уставом муниципального образования «Вышнереутчанский сельсовет» Медвенского района Курской области, постановлением Админис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рации Вышнереутчанского сельсовета от 23.05.2018г. № 45-па «Об утверждении Порядка разработки, реализации и оценки эффективности муниципальных пр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грамм Вышнереутчанского сельсовета Медвенского района Курской области», Администрация Вышнереутчанского сельсовета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1.Утвердить прилагаемую муниципальную программу «Развитие муниц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пальной службы в Вышнереутчанском сельсовете Медвенского района на 2019-2021 годы» (далее по тексту – Программа).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2.Установить, что в ходе реализации Программы ежегодной корректиро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ке подлежат мероприятия и объёмы их финансирования с учётом возможностей средств бюджета Вышнереутчанского сельсовета Медвенского района.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оставляю за с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его подписания и подлежит размещению на официальном сайте муниципального образования «Вышнереутчанский сельсовет» Медвенского района Курской области и в сети «Интернет».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Утверждена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От 07.11.2018г №97-па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line="180" w:lineRule="atLeast"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Муниципальная программа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«Развитие муниципальной службы в Вышнереутчанском сельсовете Ме</w:t>
      </w:r>
      <w:r w:rsidRPr="00234D4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д</w:t>
      </w:r>
      <w:r w:rsidRPr="00234D4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венского района на 2019-2021 годы»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Паспорт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муниципальной программы «Развитие муниципальной службы в Вышнереутчанском сельсовете Медвенского района на 2019-2021 годы»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58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263"/>
        <w:gridCol w:w="4317"/>
      </w:tblGrid>
      <w:tr w:rsidR="00234D44" w:rsidRPr="00234D44" w:rsidTr="00234D44">
        <w:trPr>
          <w:tblCellSpacing w:w="22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Наименование 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«Развитие муниципальной службы в Вышнереутчанском сельсовете Ме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венского района на 2019-2021 годы»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Основание для ра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работки программы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Федеральный закон от 06.10.2003 №131-ФЗ «Об общих принципах орг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низации местного самоуправления в Российской Федерации»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Разработчик 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Исполнители 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Подпрограммы программы</w:t>
            </w:r>
          </w:p>
        </w:tc>
        <w:tc>
          <w:tcPr>
            <w:tcW w:w="6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Подпрограмма 1. «</w:t>
            </w:r>
            <w:r w:rsidRPr="00234D44">
              <w:rPr>
                <w:rFonts w:eastAsia="Times New Roman" w:cs="Times New Roman"/>
                <w:color w:val="040203"/>
                <w:kern w:val="0"/>
                <w:lang w:eastAsia="ru-RU" w:bidi="ar-SA"/>
              </w:rPr>
              <w:t>Реализация мер</w:t>
            </w:r>
            <w:r w:rsidRPr="00234D44">
              <w:rPr>
                <w:rFonts w:eastAsia="Times New Roman" w:cs="Times New Roman"/>
                <w:color w:val="040203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color w:val="040203"/>
                <w:kern w:val="0"/>
                <w:lang w:eastAsia="ru-RU" w:bidi="ar-SA"/>
              </w:rPr>
              <w:t>приятий направленных на развитие м</w:t>
            </w:r>
            <w:r w:rsidRPr="00234D44">
              <w:rPr>
                <w:rFonts w:eastAsia="Times New Roman" w:cs="Times New Roman"/>
                <w:color w:val="040203"/>
                <w:kern w:val="0"/>
                <w:lang w:eastAsia="ru-RU" w:bidi="ar-SA"/>
              </w:rPr>
              <w:t>у</w:t>
            </w:r>
            <w:r w:rsidRPr="00234D44">
              <w:rPr>
                <w:rFonts w:eastAsia="Times New Roman" w:cs="Times New Roman"/>
                <w:color w:val="040203"/>
                <w:kern w:val="0"/>
                <w:lang w:eastAsia="ru-RU" w:bidi="ar-SA"/>
              </w:rPr>
              <w:t>ниципальной службы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»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Цели программы</w:t>
            </w:r>
          </w:p>
        </w:tc>
        <w:tc>
          <w:tcPr>
            <w:tcW w:w="6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Создание условий для эффективного развития и совершенствования муниц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пальной службы в </w:t>
            </w:r>
            <w:r w:rsidRPr="00234D44">
              <w:rPr>
                <w:rFonts w:eastAsia="Times New Roman" w:cs="Times New Roman"/>
                <w:color w:val="040203"/>
                <w:kern w:val="0"/>
                <w:lang w:eastAsia="ru-RU" w:bidi="ar-SA"/>
              </w:rPr>
              <w:t>Вышнереутчанском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 сельсовете Ме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д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венского района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Задачи программы</w:t>
            </w:r>
          </w:p>
        </w:tc>
        <w:tc>
          <w:tcPr>
            <w:tcW w:w="6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-формирование эффективной сист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мы управления муниципальной слу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ж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бой;</w:t>
            </w:r>
          </w:p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-повышение ответственности мун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ципальных служащих за результаты своей деятельности;</w:t>
            </w:r>
          </w:p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-обеспечение открытости и прозра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ч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ности муниципальной службы;</w:t>
            </w:r>
          </w:p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-создание единой системы непр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рывного обучения муниципальных служащих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Сроки и этапы ре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лизации программы</w:t>
            </w:r>
          </w:p>
        </w:tc>
        <w:tc>
          <w:tcPr>
            <w:tcW w:w="6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2019-2021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Основные целевые показатели 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-количество муниципальных служ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щих, прошедших обучение на курсах повышения квалификации;</w:t>
            </w:r>
          </w:p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-количество муниципальных служ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щих участвующих в семинарах;</w:t>
            </w:r>
          </w:p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-количество муниципальных служ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щих включенных в кадровый резерв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-выполнение мероприятий по расх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дам на программу в целях обеспечения выполнения функций органами местн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го самоуправления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Ресурсное обесп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чение программы: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финансирования с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ставляет 31960 рублей, в том числе: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средства местного бюджета - 31960 рублей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средства областного бюджета - 0 рублей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средства федерального бюджета - 0 рублей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 - 0 рублей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Управление реал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зацией программы и контроль за ходом ее выполнения</w:t>
            </w:r>
          </w:p>
        </w:tc>
        <w:tc>
          <w:tcPr>
            <w:tcW w:w="6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</w:tbl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I. Характеристика проблемы, на решение которой направлена Программа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В Курской области накоплен опыт организации местного самоуправления, позв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ляющий создать условия для его дальнейшего развития и совершенствования. Значител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можна без укрепления их кадрового потенциала.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Развитию кадрового потенциала способствуют всеобъемлющее правовое регулир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вание и оптимальная организация прохождения муниципальной службы, единое инфо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На территории Курской области сложилась система правового регулирования и 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ганизации муниципальной службы в соответствии с действующим федеральным закон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 xml:space="preserve">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правовой базы по вопросам муниципальной службы. Обобщается опыт субъектов Росси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ской Федерации.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На территории Курской области с 2003 года проводятся мероприятия, направле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ные на повышение квалификации кадров органов местного самоуправления.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жащих.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Основой для решения данной задачи является постоянный мониторинг количес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венного и качественного состава муниципальных служащих, выполняемых ими функций.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кации муниципальных служащих и государственных гражданских служащих. В соотве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ствии с Федеральным законом от 27 июля 2004 года № 79-ФЗ «О государственной гра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ж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В соответствии с положениями законодательства, регулирующего вопросы прох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ждения муниципальной службы, на орган местного самоуправления возложена обяза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ность организации переподготовки (переквалификации) и повышения квалификации м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В настоящее время орган местного самоуправления указанные положения закон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uppressAutoHyphens w:val="0"/>
        <w:autoSpaceDN/>
        <w:spacing w:line="120" w:lineRule="atLeast"/>
        <w:ind w:left="23"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Основные цели и задачи Программы с указанием сроков и этапов ее реал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зации, а также целевые индикаторы и показатели, характеризующие эффективность реализации Программы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Приоритетные направления деятельности в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Вышнереутчанском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 сельсовете Ме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д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венского района в сфере ра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з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вития муниципальной службы на период до 2021 года сфо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р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мированы с учетом целей и задач, пре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д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ставленных в следующих документах: в Федерал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ь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ном законе от 02.03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.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2007 № 25-ФЗ «О муниципальной службе в Российской Федерации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»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; в Федеральном законе от 06.10.2003 № 131-ФЗ «Об общих принципах организации мес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т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ного самоуправления в Российской Федерации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»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; в Законе Курской области от 13.07.2007 № 60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ЗКО 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«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О муниципальной службе в Курской области».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г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о и социально-экономического развития.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Программные мероприятия направлены на решение задач, сориентированы на до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с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тижение цели.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Ц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е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ль программы – создание условий для эффективного развития и совершенств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вания муниципальной службы в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Вышнереутчанском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 сельсовете Медвенского района.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Для достижения указанной цели необходимо решить следующие задачи: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lastRenderedPageBreak/>
        <w:t>-формирование эффективной системы управления муниципальной службой;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-повышение отве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т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ственности муниципальных служащих за результаты своей де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я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те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л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ьности;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-обеспечение открытости и прозрачности муниципальной службы;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-создание единой системы непрерывного обучения муниципальных служащих;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Программа носит долгосрочный характер и реализуется в 2019-2021 годах в один этап.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Предстоит ра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б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ота с учетом правоприменительной практики, приведение в соотве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т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ствие с федеральным законодательством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, 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областным 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з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аконодательством муниципальных нормативных правовых актов в сфере муниципальной слу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ж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бы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Вышнереутчанского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 сельсовета Медвенского района в развитии муниципальной слу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ж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бы, разработка и внедрение механизмов противодействия коррупции, осуществление ан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а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лиза профессиональной подготовки муниципальных служащих.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Показателями программы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, 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характеризующими эффективность реализации пр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граммных мероприятий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, 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являются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: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- количество муниципальных служащих, прошедши</w:t>
      </w:r>
      <w:r w:rsidRPr="00234D44">
        <w:rPr>
          <w:rFonts w:eastAsia="Times New Roman" w:cs="Times New Roman"/>
          <w:color w:val="1E1C1D"/>
          <w:kern w:val="0"/>
          <w:lang w:eastAsia="ru-RU" w:bidi="ar-SA"/>
        </w:rPr>
        <w:t>х 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переподготовку и повышение квалификации;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40203"/>
          <w:kern w:val="0"/>
          <w:lang w:eastAsia="ru-RU" w:bidi="ar-SA"/>
        </w:rPr>
        <w:t>- количество муниципальных служащих, включенных в кадровый резерв;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40203"/>
          <w:kern w:val="0"/>
          <w:lang w:eastAsia="ru-RU" w:bidi="ar-SA"/>
        </w:rPr>
        <w:t>-количество муниципальных служащих прошедших обучение на семинарах.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40203"/>
          <w:kern w:val="0"/>
          <w:lang w:eastAsia="ru-RU" w:bidi="ar-SA"/>
        </w:rPr>
        <w:t>Ожидаемыми результатами реализации программы являются</w:t>
      </w:r>
      <w:r w:rsidRPr="00234D44">
        <w:rPr>
          <w:rFonts w:eastAsia="Times New Roman" w:cs="Times New Roman"/>
          <w:color w:val="010000"/>
          <w:kern w:val="0"/>
          <w:lang w:eastAsia="ru-RU" w:bidi="ar-SA"/>
        </w:rPr>
        <w:t>: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10000"/>
          <w:kern w:val="0"/>
          <w:lang w:eastAsia="ru-RU" w:bidi="ar-SA"/>
        </w:rPr>
        <w:t>-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повышение эффективности и результативности муниципальной службы;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40203"/>
          <w:kern w:val="0"/>
          <w:lang w:eastAsia="ru-RU" w:bidi="ar-SA"/>
        </w:rPr>
        <w:t>- внедрение и совершенствование механизмов формирования кадрового резерва;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40203"/>
          <w:kern w:val="0"/>
          <w:lang w:eastAsia="ru-RU" w:bidi="ar-SA"/>
        </w:rPr>
        <w:t>- переподготовка и повышение квалификации муниципальных служащих.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bookmark0"/>
      <w:bookmarkEnd w:id="0"/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Перечень программных мероприятий, сроки их реализации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40203"/>
          <w:kern w:val="0"/>
          <w:lang w:eastAsia="ru-RU" w:bidi="ar-SA"/>
        </w:rPr>
        <w:t>Муниципальная программа определяет направления деятельности, обеспечива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ю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щие реализацию принятых нормативных обязательств и создание благоприятных условий для развития муниципальной службы в Вышнереутчанском сельсовете Медвенского ра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й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она.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40203"/>
          <w:kern w:val="0"/>
          <w:lang w:eastAsia="ru-RU" w:bidi="ar-SA"/>
        </w:rPr>
        <w:t>Достижение целей и решение задач программы обеспечивается путем выполнения ряда основных мероприятий.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40203"/>
          <w:kern w:val="0"/>
          <w:lang w:eastAsia="ru-RU" w:bidi="ar-SA"/>
        </w:rPr>
        <w:t>Подпрограмма </w:t>
      </w:r>
      <w:r w:rsidRPr="00234D44">
        <w:rPr>
          <w:rFonts w:eastAsia="Times New Roman" w:cs="Times New Roman"/>
          <w:color w:val="040203"/>
          <w:kern w:val="0"/>
          <w:lang w:val="en-US" w:eastAsia="ru-RU" w:bidi="ar-SA"/>
        </w:rPr>
        <w:t>I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 «Реализация мероприятий, направленных на развитие муниц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и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пальной службы» включает мероприятия, направленные на развитие муниципальной службы: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40203"/>
          <w:kern w:val="0"/>
          <w:lang w:eastAsia="ru-RU" w:bidi="ar-SA"/>
        </w:rPr>
        <w:t>-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обучение муниципальных служащих</w:t>
      </w:r>
      <w:r w:rsidRPr="00234D44">
        <w:rPr>
          <w:rFonts w:eastAsia="Times New Roman" w:cs="Times New Roman"/>
          <w:color w:val="333333"/>
          <w:kern w:val="0"/>
          <w:lang w:eastAsia="ru-RU" w:bidi="ar-SA"/>
        </w:rPr>
        <w:t> на курсах повышения квалификации;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-обучение муниципальных служащих на семинарах;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-мероприятия по включению муниципальных служащих в кадровый резерв.</w:t>
      </w:r>
    </w:p>
    <w:p w:rsidR="00234D44" w:rsidRPr="00234D44" w:rsidRDefault="00234D44" w:rsidP="00234D44">
      <w:pPr>
        <w:widowControl/>
        <w:suppressAutoHyphens w:val="0"/>
        <w:autoSpaceDN/>
        <w:spacing w:line="120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нии № 2 к настоящей Программе.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20001"/>
          <w:kern w:val="0"/>
          <w:lang w:eastAsia="ru-RU" w:bidi="ar-SA"/>
        </w:rPr>
        <w:t>В процессе реализаци</w:t>
      </w:r>
      <w:r w:rsidRPr="00234D44">
        <w:rPr>
          <w:rFonts w:eastAsia="Times New Roman" w:cs="Times New Roman"/>
          <w:color w:val="232022"/>
          <w:kern w:val="0"/>
          <w:lang w:eastAsia="ru-RU" w:bidi="ar-SA"/>
        </w:rPr>
        <w:t>и 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муниципальной программы допускается внесение измен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е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ний в нормативные правовые акты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Вышнереутчанского 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сельсовета, связанные со сф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е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рой</w:t>
      </w:r>
      <w:r w:rsidRPr="00234D44">
        <w:rPr>
          <w:rFonts w:eastAsia="Times New Roman" w:cs="Times New Roman"/>
          <w:color w:val="5A5A5A"/>
          <w:kern w:val="0"/>
          <w:lang w:eastAsia="ru-RU" w:bidi="ar-SA"/>
        </w:rPr>
        <w:t> 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её применения</w:t>
      </w:r>
      <w:r w:rsidRPr="00234D44">
        <w:rPr>
          <w:rFonts w:eastAsia="Times New Roman" w:cs="Times New Roman"/>
          <w:color w:val="232022"/>
          <w:kern w:val="0"/>
          <w:lang w:eastAsia="ru-RU" w:bidi="ar-SA"/>
        </w:rPr>
        <w:t>, 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ответствия данных актов с мероприятиями, реализуемыми в целях развития муниципал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ь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ной службы на территории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Вышнереутчанского </w:t>
      </w:r>
      <w:r w:rsidRPr="00234D44">
        <w:rPr>
          <w:rFonts w:eastAsia="Times New Roman" w:cs="Times New Roman"/>
          <w:color w:val="020001"/>
          <w:kern w:val="0"/>
          <w:lang w:eastAsia="ru-RU" w:bidi="ar-SA"/>
        </w:rPr>
        <w:t>сельсовета Медвенского района.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IV. Ресурсное обеспечение Программы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Организация мероприятий муниципальной программы осуществляется за счет средств местного бюджета.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Объем бюджетных ассигнований местного бюджета определяется на основе реш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ния Собрания депутатов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Вышнереутчанского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 сельсовета Медвенского района «О бюджете муниципального образования «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Вышнереутчанский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 сельсовет» Медвенского района Ку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lastRenderedPageBreak/>
        <w:t>ской области на 2019 год и плановый период 2020-2021 годы» и составляет на 2019-2021 годы 31960 рублей, в том числе: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2019 год – 23960 рублей;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2020 год – 4000 рублей;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2021 год – 4000 рублей.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реализации муниципальной программы представлено в Приложении № 3 к программе.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Обоснование планируемых объемов ресурсов на реализацию муниципальной пр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граммы заключается в следующем: муниципальная программа обеспечивает значител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ный вклад в достижение практически всех стратегических целей, в том числе путем со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дания и поддержания благоприятных условий для эффективной деятельности муниц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пальных служащих в муниципальном образовании «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Вышнереутчанский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 сельсовет» Ме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венского района Курской области.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V. Управление реализацией программы и контроль за ходом ее выполнения.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После утверждения Программы и открытия финансирования ее мероприятий гос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дарственный заказчик организует выполнение программных мероприятий.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Координацию деятельности по реализации Программы осуществляет Администр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ции Вышнереутчанского сельсовета Медвенского района.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Администрации Вышнереутчанского сельсовета Медвенского района в случае н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обходимости вносит предложения по уточнению и корректировке программных мер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приятий, сроков их исполнения, а также по распределению и перераспределению фина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совых средств.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Контроль за исполнением Программы осуществляет Администрация Вышнереу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val="en-US" w:eastAsia="ru-RU" w:bidi="ar-SA"/>
        </w:rPr>
        <w:t>VI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 Оценка социально-экономической эффективности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реализации Программы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Оценка эффективности реализации программы (далее – оценка) производится п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тем сравнения фактически достигнутых значений целевых индикаторов с установленными программой значениями.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Оценка достижения запланированных результатов по каждому расчетному и баз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вому показателям за отчетный период измеряется на основании процентного сопоставл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И – оценка достижения запланированных результатов;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Ф – фактически достигнутые значения целевых индикаторов;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П – плановые значения.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Фактически значения целевых индикаторов за отчетный период определяются п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тем мониторинга, включающего в себя сбор и анализ информации о выполнении показ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телей.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Оценка уровня финансирования по каждому мероприятию за отчетный период и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меряется на основании процентного сопоставления фактического финансирования за 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четный период с объемами, предусмотренными программой на соответствующий период, по следующей формуле: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Фи – оценка уровня финансирования мероприятий;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Фф – фактический уровень финансирования мероприятий;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Фп – объем финансирования мероприятия, предусматриваемый программой.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lastRenderedPageBreak/>
        <w:t>Ми – степень выполнения мероприятий программы;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Мф – количество мероприятий программы, фактически реализованных за отчетный период;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Мп – количество мероприятий программы, запланированных на отчетный период.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50305"/>
          <w:kern w:val="0"/>
          <w:lang w:eastAsia="ru-RU" w:bidi="ar-SA"/>
        </w:rPr>
        <w:t>ПАСПОРТ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50305"/>
          <w:kern w:val="0"/>
          <w:lang w:eastAsia="ru-RU" w:bidi="ar-SA"/>
        </w:rPr>
        <w:t>подпрограммы 1 «Реализация мероприятий, направленных на развитие муниц</w:t>
      </w:r>
      <w:r w:rsidRPr="00234D44">
        <w:rPr>
          <w:rFonts w:eastAsia="Times New Roman" w:cs="Times New Roman"/>
          <w:b/>
          <w:bCs/>
          <w:color w:val="050305"/>
          <w:kern w:val="0"/>
          <w:lang w:eastAsia="ru-RU" w:bidi="ar-SA"/>
        </w:rPr>
        <w:t>и</w:t>
      </w:r>
      <w:r w:rsidRPr="00234D44">
        <w:rPr>
          <w:rFonts w:eastAsia="Times New Roman" w:cs="Times New Roman"/>
          <w:b/>
          <w:bCs/>
          <w:color w:val="050305"/>
          <w:kern w:val="0"/>
          <w:lang w:eastAsia="ru-RU" w:bidi="ar-SA"/>
        </w:rPr>
        <w:t>пальной службы»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0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231"/>
        <w:gridCol w:w="4069"/>
      </w:tblGrid>
      <w:tr w:rsidR="00234D44" w:rsidRPr="00234D44" w:rsidTr="00234D4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Наименование по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программы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«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Реализация мероприятий, напра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в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ленных на развитие муниципальной службы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»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Ответственный и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полнитель подпр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района;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Цели подпрогра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создание условий для эффективного развития и совершенствования мун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ципальной службы в </w:t>
            </w:r>
            <w:r w:rsidRPr="00234D44">
              <w:rPr>
                <w:rFonts w:eastAsia="Times New Roman" w:cs="Times New Roman"/>
                <w:color w:val="040203"/>
                <w:kern w:val="0"/>
                <w:lang w:eastAsia="ru-RU" w:bidi="ar-SA"/>
              </w:rPr>
              <w:t>Вышнереутчанском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 сельсовете Медвенского района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Задачи подпр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right="85" w:firstLine="4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-формирование эффективной системы управления муниципальной службой;</w:t>
            </w:r>
          </w:p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right="85" w:firstLine="4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-повышение ответственности муниципальных служащих за р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зультаты своей деятельности;</w:t>
            </w:r>
          </w:p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right="85" w:firstLine="4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-обеспечение открытости и пр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зрачности муниципальной службы;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-укрепление материально-технической базы, необходимой для эффективного развития муниципал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ь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ной службы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Целевые показат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ли подпрограммы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right="85" w:firstLine="4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-количество муниципальных служащих, прошедших переподг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товку и повышение квалификации;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-количество муниципальных служ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щих включенных в кадровый резерв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Сроки и этапы ре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лизации подпр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2019-2021</w:t>
            </w:r>
          </w:p>
        </w:tc>
      </w:tr>
      <w:tr w:rsidR="00234D44" w:rsidRPr="00234D44" w:rsidTr="00234D44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Объемы и источн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ки финансирования подпрограммы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финансирования с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ставляет 31960 рублей, в том числе: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средства местного бюджета - 31960 рублей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средства областного бюджета - 0 рублей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средства федерального бюджета - 0 рублей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 - 0 рублей</w:t>
            </w:r>
          </w:p>
        </w:tc>
      </w:tr>
    </w:tbl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b/>
          <w:bCs/>
          <w:color w:val="000000"/>
          <w:kern w:val="0"/>
          <w:lang w:val="en-US" w:eastAsia="ru-RU" w:bidi="ar-SA"/>
        </w:rPr>
        <w:t>I</w:t>
      </w:r>
      <w:r w:rsidRPr="00234D4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 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Содержание проблемы (задачи), анализ причин ее возникновения.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В значительной степени результаты реализации подпрограммы зависят от кадров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го потенциала, е</w:t>
      </w:r>
      <w:r w:rsidRPr="00234D44">
        <w:rPr>
          <w:rFonts w:eastAsia="Times New Roman" w:cs="Times New Roman"/>
          <w:color w:val="2D2A2D"/>
          <w:kern w:val="0"/>
          <w:lang w:eastAsia="ru-RU" w:bidi="ar-SA"/>
        </w:rPr>
        <w:t>г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о профессионального уровня и качества подготовки.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Развитию кадрового потенциала способствуют правовое регулирование и 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птимальная организация прохождения муниципальной службы, плановое и системное ее развитие.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На территории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Вышнереутчанского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 сельсовета Медвенского района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С 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234D44">
        <w:rPr>
          <w:rFonts w:eastAsia="Times New Roman" w:cs="Times New Roman"/>
          <w:color w:val="2D2A2D"/>
          <w:kern w:val="0"/>
          <w:lang w:eastAsia="ru-RU" w:bidi="ar-SA"/>
        </w:rPr>
        <w:t>н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ове долгосрочного планирования и гарантированного финансирования из бюджета муниципального образования «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Вышнереутчанский 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сельсовет» Медвенского ра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й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она.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В целях урегулирования указанных проблем существует необходимость создания и развития на территории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Вышнереутчанского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 сельсовета Медвенского района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234D44">
        <w:rPr>
          <w:rFonts w:eastAsia="Times New Roman" w:cs="Times New Roman"/>
          <w:color w:val="2D2A2D"/>
          <w:kern w:val="0"/>
          <w:lang w:eastAsia="ru-RU" w:bidi="ar-SA"/>
        </w:rPr>
        <w:t>т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венно сократить затраты. На решение указанных проблем мун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и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ципальной службы в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Вышнереутчанском 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сельсовете Медвенского района направлены м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е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роприятия подпрограммы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Одним из основны</w:t>
      </w:r>
      <w:r w:rsidRPr="00234D44">
        <w:rPr>
          <w:rFonts w:eastAsia="Times New Roman" w:cs="Times New Roman"/>
          <w:color w:val="2D2A2D"/>
          <w:kern w:val="0"/>
          <w:lang w:eastAsia="ru-RU" w:bidi="ar-SA"/>
        </w:rPr>
        <w:t>х 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направлений подпрограммы является обеспечение открытости и прозрачности муниципальной службы</w:t>
      </w:r>
      <w:r w:rsidRPr="00234D44">
        <w:rPr>
          <w:rFonts w:eastAsia="Times New Roman" w:cs="Times New Roman"/>
          <w:color w:val="2D2A2D"/>
          <w:kern w:val="0"/>
          <w:lang w:eastAsia="ru-RU" w:bidi="ar-SA"/>
        </w:rPr>
        <w:t>, 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сти нормативной правовой базы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Вышнереутчанского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 сельсовета Медвенского района.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Повышение результативности профессиональной деятельности муниципальных служащих в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Вышнереутчанском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 сельсовете Медвенского района невозможно без создания материально-технических условий для эффективного функционирования муниципальной службы. Основной целью дан</w:t>
      </w:r>
      <w:r w:rsidRPr="00234D44">
        <w:rPr>
          <w:rFonts w:eastAsia="Times New Roman" w:cs="Times New Roman"/>
          <w:color w:val="2D2A2D"/>
          <w:kern w:val="0"/>
          <w:lang w:eastAsia="ru-RU" w:bidi="ar-SA"/>
        </w:rPr>
        <w:t>н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ого направления является рациональное использование м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а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териально-технических ресурсов на муниципальной службе, а также обеспечение надл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е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жащих условий для качественного исполнения муниципальными служащими своих дол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ж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ностных (служебных) обязанностей и оказания ими гражданам и организациям качестве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н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ных муниципальных услуг</w:t>
      </w:r>
      <w:r w:rsidRPr="00234D44">
        <w:rPr>
          <w:rFonts w:eastAsia="Times New Roman" w:cs="Times New Roman"/>
          <w:color w:val="2D2A2D"/>
          <w:kern w:val="0"/>
          <w:lang w:eastAsia="ru-RU" w:bidi="ar-SA"/>
        </w:rPr>
        <w:t>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Целью подпрограммы является создание условий для эффективного развития и с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вершенствования муниципальной службы в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Вышнереутчанском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 сельсовете Медвенского района.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Для достижения указанной цели в рамках подпрограммы будут решаться следу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ю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щие задачи: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1.Создание единой системы непрерывного обучения муниципальных служащих.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2.Формирование эффективной системы управления муниципальной службой.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3.Повышение ответственности муниципальных служащих за результаты своей де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я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тельности.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4.Обеспечение открытости и прозрачности муниципальной службы.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5.Укрепление материально-технической базы, необходимой для эффективного ра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з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вития муниципальной службы.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lastRenderedPageBreak/>
        <w:t>В качестве целевых показателей (индикаторов) подпрограммы определены: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-количество муниципальных служащих, прошедших переподготовку и повышение квалификации;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-количество муниципальных служащих, включенных в кадровый резерв;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-уровень компьютеризации рабочих мест муниципальных служащих;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 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Вышнереутчанском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 сельсовете Медвенского района Курской области. В рамках подпр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E0B0D"/>
          <w:kern w:val="0"/>
          <w:lang w:eastAsia="ru-RU" w:bidi="ar-SA"/>
        </w:rPr>
        <w:t>граммы будут обеспечены следующие результаты: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- повышение эффективности и результативности муниципальной службы;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- внедрение и совершенствование механизмов формирования кадрового резерва;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- проведения аттестации муниципальных служащих;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E0B0D"/>
          <w:kern w:val="0"/>
          <w:lang w:eastAsia="ru-RU" w:bidi="ar-SA"/>
        </w:rPr>
        <w:t>- переподготовка и повышение квалификации муниципальных служащих;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- обеспечение доступа к сети «Интернет» 100 % рабочих мест муниципальных сл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у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жащих;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- формирование нетерпимого отношения к коррупции.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Подпрограмма реализуется в один этап: 2019-2021 годы.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С ростом эффективности и качества оказываемых услуг будут достигнуты сл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дующие целевые показатели (индикаторы):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3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50305"/>
          <w:kern w:val="0"/>
          <w:lang w:eastAsia="ru-RU" w:bidi="ar-SA"/>
        </w:rPr>
        <w:t>-количество муниципальных служащих, прошедших обучение на курсах повышения квалификации: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after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2019 год – 3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after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2020 год –3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after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2021 год – 3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3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50305"/>
          <w:kern w:val="0"/>
          <w:lang w:eastAsia="ru-RU" w:bidi="ar-SA"/>
        </w:rPr>
        <w:t>-количество муниципальных служащих участвующих в семинарах: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after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2019 год – 3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after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2020 год –3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after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2021 год – 3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3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50305"/>
          <w:kern w:val="0"/>
          <w:lang w:eastAsia="ru-RU" w:bidi="ar-SA"/>
        </w:rPr>
        <w:t>-количество муниципальных служащих включенных в кадровый резерв: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after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2019 год – 1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after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2020 год –1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after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2021 год – 1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-выполнение мероприятий по расходам на программу в целях обеспечения выпо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л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нения функций органами местного самоуправления: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3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2019 год – 23960 рублей;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3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2020 год – 4000 рублей;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3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2021 год – 4000 рублей.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Перечень программных мероприятий, сроки их реализации и объёмы ф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нансирования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Подпрограмма 1 содержит основные мероприятия, направленные на развитие м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у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ниципальной службы: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-«Повышение квалификации муниципальных</w:t>
      </w:r>
      <w:r w:rsidRPr="00234D44">
        <w:rPr>
          <w:rFonts w:eastAsia="Times New Roman" w:cs="Times New Roman"/>
          <w:color w:val="575757"/>
          <w:kern w:val="0"/>
          <w:lang w:eastAsia="ru-RU" w:bidi="ar-SA"/>
        </w:rPr>
        <w:t> 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служащих».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В рамках осущес</w:t>
      </w:r>
      <w:r w:rsidRPr="00234D44">
        <w:rPr>
          <w:rFonts w:eastAsia="Times New Roman" w:cs="Times New Roman"/>
          <w:color w:val="2D2A2D"/>
          <w:kern w:val="0"/>
          <w:lang w:eastAsia="ru-RU" w:bidi="ar-SA"/>
        </w:rPr>
        <w:t>т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вления этого основного мероприятия предусматривается: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- организация обучения муниципальных служащих на курсах повышения квалиф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и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кац</w:t>
      </w:r>
      <w:r w:rsidRPr="00234D44">
        <w:rPr>
          <w:rFonts w:eastAsia="Times New Roman" w:cs="Times New Roman"/>
          <w:color w:val="2D2A2D"/>
          <w:kern w:val="0"/>
          <w:lang w:eastAsia="ru-RU" w:bidi="ar-SA"/>
        </w:rPr>
        <w:t>и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и;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- повышение квалификации муниципальных служащих, в том числе включенных кадровый резерв.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-«Правовое регулирование оценки деятельности муниципального образования «</w:t>
      </w:r>
      <w:r w:rsidRPr="00234D44">
        <w:rPr>
          <w:rFonts w:eastAsia="Times New Roman" w:cs="Times New Roman"/>
          <w:color w:val="040203"/>
          <w:kern w:val="0"/>
          <w:lang w:eastAsia="ru-RU" w:bidi="ar-SA"/>
        </w:rPr>
        <w:t>Вышнереутчанский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 сельсовет» Медвенского района Курской области и обеспечения прозрачности, доступности и гласности в сфере местного самоуправления».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В рамках ос</w:t>
      </w:r>
      <w:r w:rsidRPr="00234D44">
        <w:rPr>
          <w:rFonts w:eastAsia="Times New Roman" w:cs="Times New Roman"/>
          <w:color w:val="2D2A2D"/>
          <w:kern w:val="0"/>
          <w:lang w:eastAsia="ru-RU" w:bidi="ar-SA"/>
        </w:rPr>
        <w:t>у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щес</w:t>
      </w:r>
      <w:r w:rsidRPr="00234D44">
        <w:rPr>
          <w:rFonts w:eastAsia="Times New Roman" w:cs="Times New Roman"/>
          <w:color w:val="2D2A2D"/>
          <w:kern w:val="0"/>
          <w:lang w:eastAsia="ru-RU" w:bidi="ar-SA"/>
        </w:rPr>
        <w:t>т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вления этого основного мероприятия предусматривается: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- мониторинг внутренних и внешних источников формирования резерва муниц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и</w:t>
      </w:r>
      <w:r w:rsidRPr="00234D44">
        <w:rPr>
          <w:rFonts w:eastAsia="Times New Roman" w:cs="Times New Roman"/>
          <w:color w:val="100D0F"/>
          <w:kern w:val="0"/>
          <w:lang w:eastAsia="ru-RU" w:bidi="ar-SA"/>
        </w:rPr>
        <w:t>пальных служащих;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- обеспечение гласности и равного доступа граждан к муниципальной службе;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- проведение мероприятий антикоррупционной направленности.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100D0F"/>
          <w:kern w:val="0"/>
          <w:lang w:eastAsia="ru-RU" w:bidi="ar-SA"/>
        </w:rPr>
        <w:t>Срок реализации данных мероприятий – 2019-2021 годы.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lastRenderedPageBreak/>
        <w:t>Финансирование подпрограммных мероприятий предусмотрено осуществлять за счет средств бюджета муниципального образования «Вышнереутчанский сельсовет» и с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ставляет </w:t>
      </w:r>
      <w:r w:rsidRPr="00234D44">
        <w:rPr>
          <w:rFonts w:eastAsia="Times New Roman" w:cs="Times New Roman"/>
          <w:color w:val="000000"/>
          <w:kern w:val="0"/>
          <w:lang w:val="uk-UA" w:eastAsia="ru-RU" w:bidi="ar-SA"/>
        </w:rPr>
        <w:t>31960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t> рублей.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реализации муниципальной программы представлено в Приложении № 3 к программе.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_GoBack"/>
      <w:bookmarkEnd w:id="1"/>
      <w:r w:rsidRPr="00234D44">
        <w:rPr>
          <w:rFonts w:eastAsia="Times New Roman" w:cs="Times New Roman"/>
          <w:color w:val="000000"/>
          <w:kern w:val="0"/>
          <w:lang w:eastAsia="ru-RU" w:bidi="ar-SA"/>
        </w:rPr>
        <w:t>Приложение № 1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 xml:space="preserve">к муниципальной программы «Развитие 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lastRenderedPageBreak/>
        <w:t>муниципальной службы в Вышнереутчанском сельсовете Медвен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lastRenderedPageBreak/>
        <w:t>ского района на 2019-2021 годы»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37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2"/>
        <w:gridCol w:w="2671"/>
        <w:gridCol w:w="2266"/>
        <w:gridCol w:w="772"/>
        <w:gridCol w:w="739"/>
        <w:gridCol w:w="739"/>
        <w:gridCol w:w="1721"/>
      </w:tblGrid>
      <w:tr w:rsidR="00234D44" w:rsidRPr="00234D44" w:rsidTr="00234D4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45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индик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торов и показателей Программы</w:t>
            </w:r>
          </w:p>
        </w:tc>
        <w:tc>
          <w:tcPr>
            <w:tcW w:w="3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Единица измерения</w:t>
            </w:r>
          </w:p>
        </w:tc>
        <w:tc>
          <w:tcPr>
            <w:tcW w:w="481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Значения индикаторов и показателей Программы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2019г.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2020г.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2021г.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 период ре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лизации Пр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граммы</w:t>
            </w:r>
          </w:p>
        </w:tc>
      </w:tr>
      <w:tr w:rsidR="00234D44" w:rsidRPr="00234D44" w:rsidTr="00234D44">
        <w:trPr>
          <w:trHeight w:val="645"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количество муниц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пальных служащих, прошедших обучение на курсах повышения кв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лификации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234D44" w:rsidRPr="00234D44" w:rsidTr="00234D44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количество муниц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пальных служащих уч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ствующих в семинарах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234D44" w:rsidRPr="00234D44" w:rsidTr="00234D44">
        <w:trPr>
          <w:trHeight w:val="390"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количество муниц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пальных служащих включенных в кадровый резерв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</w:t>
            </w:r>
          </w:p>
        </w:tc>
        <w:tc>
          <w:tcPr>
            <w:tcW w:w="45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выполнение меропри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тий по расходам на 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грамму в целях обесп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чения выполнения функций органами м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стного самоуправления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Руб.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23960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31960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федеральный бю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23960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31960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внебюджетные и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точники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Приложение № 2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к муниципальной программы «Развит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lastRenderedPageBreak/>
        <w:t>ие муниципальной службы в Вышнереутчанском сельсовете Мед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lastRenderedPageBreak/>
        <w:t>венского района на 2019-2021 годы»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Перечень мероприятий муниципальной программы «Развитие муниципальной службы в Вышнереутчанском сельсовете Медвенского района на 2019-2021 годы»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21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2144"/>
        <w:gridCol w:w="1345"/>
        <w:gridCol w:w="1756"/>
        <w:gridCol w:w="1442"/>
        <w:gridCol w:w="1810"/>
        <w:gridCol w:w="700"/>
        <w:gridCol w:w="739"/>
        <w:gridCol w:w="739"/>
        <w:gridCol w:w="739"/>
        <w:gridCol w:w="2029"/>
        <w:gridCol w:w="130"/>
        <w:gridCol w:w="130"/>
      </w:tblGrid>
      <w:tr w:rsidR="00234D44" w:rsidRPr="00234D44" w:rsidTr="00234D44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Цели, приор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тетные направл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и задачи Пр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Сроки в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полнения</w:t>
            </w:r>
          </w:p>
        </w:tc>
        <w:tc>
          <w:tcPr>
            <w:tcW w:w="11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Исполнители мероприятий</w:t>
            </w:r>
          </w:p>
        </w:tc>
        <w:tc>
          <w:tcPr>
            <w:tcW w:w="11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Направления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Источники ф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нансирования</w:t>
            </w:r>
          </w:p>
        </w:tc>
        <w:tc>
          <w:tcPr>
            <w:tcW w:w="43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Объемы финансиров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(руб.)</w:t>
            </w:r>
          </w:p>
        </w:tc>
        <w:tc>
          <w:tcPr>
            <w:tcW w:w="19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Ожидаемый р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зультат (в нат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ральном выраж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нии - целевые значения)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31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2019г.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2020г.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2021г.</w:t>
            </w:r>
          </w:p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rHeight w:val="135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Цель № 1 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Создание условий для эффективного развития и совершенствования муниципальной службы в </w:t>
            </w:r>
            <w:r w:rsidRPr="00234D44">
              <w:rPr>
                <w:rFonts w:eastAsia="Times New Roman" w:cs="Times New Roman"/>
                <w:color w:val="040203"/>
                <w:kern w:val="0"/>
                <w:lang w:eastAsia="ru-RU" w:bidi="ar-SA"/>
              </w:rPr>
              <w:t>Вышнереутчанском</w:t>
            </w: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 сельсовете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rHeight w:val="135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Задача: Формирование эффективной системы управления муниципальной службой; повышение ответственности муниципальных служащих за результаты своей деятельности; обеспечение открытости и прозрачности муниципальной службы.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1.1.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ind w:firstLine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мероприятия, н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правленные на ра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з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витие муниципал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ь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ной службы в Вышнереутчанском сельсовете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сельсовета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Повышение 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фессионализма муниципальных служащих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1.2.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мероприятия по включению мун</w:t>
            </w:r>
            <w:r w:rsidRPr="00234D44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lastRenderedPageBreak/>
              <w:t>ципальных служ</w:t>
            </w:r>
            <w:r w:rsidRPr="00234D44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щих в кадровый резерв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2019 - 2021гг.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сельсовета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-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пр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фессионализма </w:t>
            </w: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муниципальных служащих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</w:tr>
      <w:tr w:rsidR="00234D44" w:rsidRPr="00234D44" w:rsidTr="00234D44">
        <w:trPr>
          <w:trHeight w:val="165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lastRenderedPageBreak/>
              <w:t>Задача: С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оздание единой системы непрерывного обучения муниципальных служащих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1.3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Обучение муниц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пальных служащих на курсах повыш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ния квалификации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2019 - 2021гг.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сельсовета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прочие ра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местный бю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31960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23960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Повышение 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фессионализма муниципальных служащих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1.4.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Обучение муниц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и</w:t>
            </w:r>
            <w:r w:rsidRPr="00234D44">
              <w:rPr>
                <w:rFonts w:eastAsia="Times New Roman" w:cs="Times New Roman"/>
                <w:color w:val="100D0F"/>
                <w:kern w:val="0"/>
                <w:lang w:eastAsia="ru-RU" w:bidi="ar-SA"/>
              </w:rPr>
              <w:t>пальных служащих на семинарах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сельсовета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Повышение пр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фессионализма муниципальных служащих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rHeight w:val="225"/>
          <w:tblCellSpacing w:w="0" w:type="dxa"/>
        </w:trPr>
        <w:tc>
          <w:tcPr>
            <w:tcW w:w="849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Итого по программе: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31960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23960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Приложение № 3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color w:val="000000"/>
          <w:kern w:val="0"/>
          <w:lang w:eastAsia="ru-RU" w:bidi="ar-SA"/>
        </w:rPr>
        <w:t>к муниципальной программы «Ра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lastRenderedPageBreak/>
        <w:t>звитие муниципальной службы в Вышнереутчанском сельсовете</w:t>
      </w:r>
      <w:r w:rsidRPr="00234D44"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 Медвенского района на 2019-2021 годы»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Ресурсное обеспечение муниципальной программы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«Развитие муниципальной службы в Вышнереутчанском сельсовете Медвенск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234D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го района на 2019-2021 годы»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7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18"/>
        <w:gridCol w:w="1563"/>
        <w:gridCol w:w="1563"/>
        <w:gridCol w:w="1563"/>
        <w:gridCol w:w="1563"/>
      </w:tblGrid>
      <w:tr w:rsidR="00234D44" w:rsidRPr="00234D44" w:rsidTr="00234D4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Источники финансирования, н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правление расходов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Всего за п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риод реализ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ции програ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1-й год ре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лизации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2-й год ре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лизации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3-й год ре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лизации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31960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23960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бюджет Вышнереутчанского сельсовета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31960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23960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4000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прочие источники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234D44" w:rsidRPr="00234D44" w:rsidTr="00234D4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 том числе в разрезе главных распорядителей средств бюдж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та Вышнереутчанского сельс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вета, ответственных за реализ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цию программы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spacing w:before="50" w:line="102" w:lineRule="atLeast"/>
        <w:ind w:left="7513" w:right="1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95" name="Рисунок 9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234D44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муниципальной программы «Развитие муниципальной службы в Вышнереутчанском сельсовете Медвенского района на 2019-2021 годы»</w:t>
        </w:r>
      </w:hyperlink>
      <w:r w:rsidRPr="00234D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234D44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34D4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29.11.2018 16:58. Последнее изменение: 29.11.2018 16:58.</w:t>
      </w:r>
    </w:p>
    <w:p w:rsidR="00234D44" w:rsidRPr="00234D44" w:rsidRDefault="00234D44" w:rsidP="00234D4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34D4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1216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234D44" w:rsidRPr="00234D44" w:rsidTr="00234D4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234D44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34D44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34D44" w:rsidRPr="00234D44" w:rsidRDefault="00234D44" w:rsidP="00234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234D44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234D44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234D44" w:rsidRDefault="00296A66" w:rsidP="00234D44"/>
    <w:sectPr w:rsidR="00296A66" w:rsidRPr="00234D44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27" w:rsidRDefault="00556827" w:rsidP="00296A66">
      <w:r>
        <w:separator/>
      </w:r>
    </w:p>
  </w:endnote>
  <w:endnote w:type="continuationSeparator" w:id="0">
    <w:p w:rsidR="00556827" w:rsidRDefault="00556827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27" w:rsidRDefault="00556827" w:rsidP="00296A66">
      <w:r w:rsidRPr="00296A66">
        <w:rPr>
          <w:color w:val="000000"/>
        </w:rPr>
        <w:separator/>
      </w:r>
    </w:p>
  </w:footnote>
  <w:footnote w:type="continuationSeparator" w:id="0">
    <w:p w:rsidR="00556827" w:rsidRDefault="00556827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B7E"/>
    <w:multiLevelType w:val="multilevel"/>
    <w:tmpl w:val="5C6A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4D44"/>
    <w:rsid w:val="00296A66"/>
    <w:rsid w:val="00315732"/>
    <w:rsid w:val="0033286D"/>
    <w:rsid w:val="00334821"/>
    <w:rsid w:val="003823C8"/>
    <w:rsid w:val="003E6C2E"/>
    <w:rsid w:val="004305AA"/>
    <w:rsid w:val="0045470B"/>
    <w:rsid w:val="00467304"/>
    <w:rsid w:val="00496F7A"/>
    <w:rsid w:val="004C0230"/>
    <w:rsid w:val="00543742"/>
    <w:rsid w:val="00556827"/>
    <w:rsid w:val="005A10D5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D485F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490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49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19</Pages>
  <Words>4106</Words>
  <Characters>23407</Characters>
  <Application>Microsoft Office Word</Application>
  <DocSecurity>0</DocSecurity>
  <Lines>195</Lines>
  <Paragraphs>54</Paragraphs>
  <ScaleCrop>false</ScaleCrop>
  <Company/>
  <LinksUpToDate>false</LinksUpToDate>
  <CharactersWithSpaces>27459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53</cp:revision>
  <cp:lastPrinted>2019-04-04T14:53:00Z</cp:lastPrinted>
  <dcterms:created xsi:type="dcterms:W3CDTF">2023-09-30T19:07:00Z</dcterms:created>
  <dcterms:modified xsi:type="dcterms:W3CDTF">2023-10-01T06:22:00Z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