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26" w:rsidRPr="004A1F26" w:rsidRDefault="004A1F26" w:rsidP="009E5E32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4A1F26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Правил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before="50"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20.12.2019г. № 98-па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Об утверждении Правил осуществления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ведомственного контроля в сфере закупок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для обеспечения нужд муниципального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образования «Вышнереутчанский сельсовет»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 района Курской области»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 </w:t>
      </w:r>
      <w:hyperlink r:id="rId8" w:history="1">
        <w:r w:rsidRPr="004A1F26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законом</w:t>
        </w:r>
      </w:hyperlink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от 05.04.2013 № 44-ФЗ «О ко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трактной системе в сфере закупок товаров, работ, услуг для обеспечения гос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нужд», постановлением Правительства Российской Федерации от 10.02.2014 № 89 «Об утверждении Правил осуществления ведомственного ко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A1F26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троля в сфере закупок для обеспечения федеральных нужд», Администрация Вышнереутчанского сельсовета Медвенского района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Правила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Контроль за исполнением настоящего постановления оставляю за собой.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6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P13"/>
      <w:bookmarkEnd w:id="0"/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</w:t>
      </w: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«Вышнереутчанский сельсовет» Медвенского района Курской обла</w:t>
      </w: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P29"/>
      <w:bookmarkEnd w:id="1"/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Утверждены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Медвенского района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98-па от 20.12.2019г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Правила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осуществления ведомственного контроля в сфере закупок для обеспеч</w:t>
      </w:r>
      <w:r w:rsidRPr="004A1F2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4A1F26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ния нужд муниципального образования «Вышнереутчанский сельсовет» Медвенского района Курской области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1. Настоящие Правила устанавливают порядок осуществления Админис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рацией Вышнереутчанского сельсовета Медвенского района Курской области (д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лее - орган ведомственного контроля) ведомственного контроля в сфере закупок товаров, работ, услуг для обеспечения нужд муниципального образования «Вы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нереутчанский сельсовет» Медвенского района Курской области (далее - ведомс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венный контроль) за соблюдением законодательных и иных нормативных прав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вых актов о контрактной системе в сфере закупок товаров, работ, услуг для обе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печения муниципальных нужд (далее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ми по осуществлению закупок законодательства Российской Федерации о ко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трактной системе в сфере закупок.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P58"/>
      <w:bookmarkEnd w:id="2"/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рации о контрактной системе в сфере закупок, в том числе: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соблюдения требований к обоснованию закупок и обоснованности закупок;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соблюдения требований о нормировании в сфере закупок;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рядчиком, исполнителем);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держащейся: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планах-графиках;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реестре контрактов, заключенных заказчиками, - условиям контрактов;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гаемой ими цены контракта;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ганизаций;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и) соблюдения требований по определению поставщика (подрядчика, исполнителя);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м) соответствия поставленного товара, выполненной работы или оказа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ной услуги по количеству, качеству и иным характеристикам условиям контракта;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4. Ведомственный контроль осуществляется в соответствии с регламентом, утвержденным Администрацией Вышнереутчанского сельсовета.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P62"/>
      <w:bookmarkEnd w:id="3"/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8. Выездные и документарные мероприятия ведомственного контроля пр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водятся по поручению, распоряжению Главы Вышнереутчанского сельсовета или 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домления в бумажной или электронной форме не менее чем за 1 день до начала его проведения.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наименование заказчика, которому адресовано уведомление;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б) предмет мероприятия ведомственного контроля (проверяемые вопросы), в том числе период времени, за который проверяется деятельность зака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чика;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вид мероприятия ведомственного контроля (выездное или документарное);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г) дату начала и дату окончания проведения мероприятия ведомственного контроля;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д) перечень должностных лиц, уполномоченных на осуществление мероприятия ведомственного контроля;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ж) информацию о необходимости обеспечения условий для проведения выездных мероприятий, предоставлении помещения для работы, средств св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зи и прочего материального обеспечения для проведения контрольного мероприятия.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лее чем на 15 календарных дней по решению руководителя органа ведомственного контроля или лица, его замещающего.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димых случаях на фотосъемку, видеозапись, копирование документов при предъявлении служебных удостоверений и уведомления с учетом требований законод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тельства Российской Федерации о защите государственной тайны;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й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ской Федерации о защите государственной тайны;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роприятия ведомственного контроля.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P78"/>
      <w:bookmarkEnd w:id="4"/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ответствии с регламентом, разрабатывается и утверждается план устранения выявленных нарушений.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4A1F26">
        <w:rPr>
          <w:rFonts w:ascii="Tahoma" w:eastAsia="Times New Roman" w:hAnsi="Tahoma" w:cs="Tahoma"/>
          <w:color w:val="000000"/>
          <w:kern w:val="0"/>
          <w:lang w:eastAsia="ru-RU" w:bidi="ar-SA"/>
        </w:rPr>
        <w:t>чае выявления действий (бездействия), содержащих признаки состава уголовного преступления, - в правоохранительные органы.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eastAsia="Times New Roman" w:cs="Times New Roman"/>
          <w:color w:val="000000"/>
          <w:kern w:val="0"/>
          <w:lang w:eastAsia="ru-RU" w:bidi="ar-SA"/>
        </w:rPr>
        <w:t>15. Материалы по результатам мероприятий ведомственного контроля, в том чи</w:t>
      </w:r>
      <w:r w:rsidRPr="004A1F26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4A1F26">
        <w:rPr>
          <w:rFonts w:eastAsia="Times New Roman" w:cs="Times New Roman"/>
          <w:color w:val="000000"/>
          <w:kern w:val="0"/>
          <w:lang w:eastAsia="ru-RU" w:bidi="ar-SA"/>
        </w:rPr>
        <w:t>ле план устранения выявленных нарушений, указанный в </w:t>
      </w:r>
      <w:hyperlink r:id="rId9" w:anchor="P78" w:history="1">
        <w:r w:rsidRPr="004A1F26">
          <w:rPr>
            <w:rFonts w:eastAsia="Times New Roman" w:cs="Times New Roman"/>
            <w:color w:val="33A6E3"/>
            <w:kern w:val="0"/>
            <w:lang w:eastAsia="ru-RU" w:bidi="ar-SA"/>
          </w:rPr>
          <w:t>пункте 13</w:t>
        </w:r>
      </w:hyperlink>
      <w:r w:rsidRPr="004A1F26">
        <w:rPr>
          <w:rFonts w:eastAsia="Times New Roman" w:cs="Times New Roman"/>
          <w:color w:val="000000"/>
          <w:kern w:val="0"/>
          <w:lang w:eastAsia="ru-RU" w:bidi="ar-SA"/>
        </w:rPr>
        <w:t> 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spacing w:before="50"/>
        <w:ind w:firstLine="85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3" name="Рисунок 23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F26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4A1F26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Правил осуществления ведомственного контроля в сфере закупок для обеспечения нужд муниципального образования «Вышнереутчанский сельсовет» Медвенского района Курской области» </w:t>
        </w:r>
      </w:hyperlink>
      <w:r w:rsidRPr="004A1F26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A1F2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13:40. Последнее изменение: 06.01.2020 13:40.</w:t>
      </w:r>
    </w:p>
    <w:p w:rsidR="004A1F26" w:rsidRPr="004A1F26" w:rsidRDefault="004A1F26" w:rsidP="004A1F2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A1F26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989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A1F26" w:rsidRPr="004A1F26" w:rsidTr="004A1F2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A1F26" w:rsidRPr="004A1F26" w:rsidRDefault="004A1F26" w:rsidP="004A1F2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4A1F2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A1F26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A1F26" w:rsidRPr="004A1F26" w:rsidRDefault="004A1F26" w:rsidP="004A1F2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A1F26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A1F26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4A1F26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A1F26" w:rsidRDefault="00296A66" w:rsidP="004A1F26"/>
    <w:sectPr w:rsidR="00296A66" w:rsidRPr="004A1F26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32" w:rsidRDefault="009E5E32" w:rsidP="00296A66">
      <w:r>
        <w:separator/>
      </w:r>
    </w:p>
  </w:endnote>
  <w:endnote w:type="continuationSeparator" w:id="0">
    <w:p w:rsidR="009E5E32" w:rsidRDefault="009E5E32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32" w:rsidRDefault="009E5E32" w:rsidP="00296A66">
      <w:r w:rsidRPr="00296A66">
        <w:rPr>
          <w:color w:val="000000"/>
        </w:rPr>
        <w:separator/>
      </w:r>
    </w:p>
  </w:footnote>
  <w:footnote w:type="continuationSeparator" w:id="0">
    <w:p w:rsidR="009E5E32" w:rsidRDefault="009E5E32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CB7504E"/>
    <w:multiLevelType w:val="multilevel"/>
    <w:tmpl w:val="063C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E5E32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45C1C2F0B97A7FD659C54A7C3786871A764A8DAA859949CED95EF6A01D5BDB5161461942DDD3ET020K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77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24177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index.php?mun_obr=270&amp;sub_menus_id=39765&amp;print=1&amp;id_mat=324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121</cp:revision>
  <cp:lastPrinted>2019-04-04T14:53:00Z</cp:lastPrinted>
  <dcterms:created xsi:type="dcterms:W3CDTF">2023-09-30T19:07:00Z</dcterms:created>
  <dcterms:modified xsi:type="dcterms:W3CDTF">2023-10-01T07:20:00Z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