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AE" w:rsidRPr="008552AE" w:rsidRDefault="008552AE" w:rsidP="00DE7C5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8552AE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« О порядке организации и проведения публичных слушаний по вопросам Градостроительной деятельности на территории муниципального образования «Вышнереутчанский сельсовет» 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РОССИЙСКАЯ ФЕДЕРАЦИЯ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КУРСКАЯ ОБЛАСТЬ МЕДВЕНСКИЙ РАЙОН СОБРАНИЕ ДЕПУТАТОВ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 СЕЛЬСОВЕТА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РЕШЕНИЕ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02.11.2020г № 11/58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Положения « О порядке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организации 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вопросам Градостроительной деятельности на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территории 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«Вышнереутчанский сельсовет» 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основании Градостроительного </w:t>
      </w:r>
      <w:hyperlink r:id="rId8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кодекса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Федерации, Федерального </w:t>
      </w:r>
      <w:hyperlink r:id="rId9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закона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от 06.10.2003 № 131-ФЗ "Об общих принципах организации местного сам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управления в Российской Федерации", Устава  муниципального образования «Вышнереутчанский сельсовет» Медвенского района Курской области Собрание депут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тов Вышнереутчанского сельсовета Медвенского района </w:t>
      </w: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РЕШИЛО: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1.Утвердить Положение «О порядке Организации и проведения публичных слушаний по вопросам Градостроительной деятельности на территории муниципального образования «Вышнереутчанский сельсовет» Медвенского района Курской области.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Настоящее решение подлежит размещению на официальном сайте Администрации Вышнереутчанского сельсовета и обнародованию на информационных стендах.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Решение вступает в силу со дня его официального опубликования и обнародования.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Контроль за исполнением настоящего решения возложить на Главу Вышнереутчанского сельсовета Якунина А.Г.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Собрания депутатов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 А.И. Гахов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Глава Вышнереутчанского сельсовета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А.Г. Якунин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решению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Собранию депутатов Вышнереутчанского сельсовета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«02 ноября 2020 г. № 11/58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ПОЛОЖЕНИЕ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ПОРЯДКЕ ОРГАНИЗАЦИИ 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ВОПРОСАМ ГРАДОСТРОИТЕЛЬНОЙ 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МУНИЦИПАЛЬНОГО ОБРАЗОВАНИЯ «ВЫШНЕРЕУТЧАНСКИЙ СЕЛЬСОВЕТ» 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1. Общие вопросы правового регулирования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1.1. 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«Вышнереутчанский сельсовет» Медвенского района Курской области разработано на основании Градостроительного </w:t>
      </w:r>
      <w:hyperlink r:id="rId10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кодекса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Федерации, Федерального </w:t>
      </w:r>
      <w:hyperlink r:id="rId11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закона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от 06.10.2003 № 131-ФЗ "Об общих принципах организации местного самоуправления в Российской Федерации", Устава  муниципального образования «Вышнереутчанский сельсовет» Медвенского района Курской области, в соответствии с соглашением о передаче полномочий в сфере градостроител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ной деятельности, направлено на реализацию права граждан Российской Федерации на участие в публичных слушаниях, соблюдение прав граждан на благоприя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 публичных слушаний по проектам в сфере  градостроительной деятельности (далее – публичные слушания) на территории муниципал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образования « Вышнереутчанский сельсовет» Медвенского района Курской области, организатора публичных слушаний, срок проведения публичных слушаний, официальный сайт, требования к информационным стендам, на которых размещаются оповещения о начале публичных слушаний, формы оповещения о начале публичных слушаний, порядок подготовки и форму протокола публичных слушаний, порядок подготовки и форму заключения о результатах публичных слушаний, порядок проведения экспозиции проектов, подлежащих рассмотрению на публичных слушаниях, а также порядок консультирования посетителей экспозиции прое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тов, подлежащих рассмотрению на публичных слушаниях.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1.2. Предметом публичных слушаний, проводимых в соответствии с настоящим Положением, являются, за исключением случаев, предусмотренных Градостроител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 кодексом Российской Федерации и другими федеральными законами: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проект генерального плана муниципального образования « Вышнереутчанский сельсовет» Медвенского района Курской области, а также внесение изменений в генеральный план муниципального образования « Вышнереутчанский сельсовет» Медвенского района Курской области;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проект правил землепользования и застройки муниципального образования « Вышнереутчанский сельсовет» Медвенского района Курской области, а также внес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изменений в правила землепользования и застройки муниципального образования « Вышнереутчанский сельсовет» Медввенского района Курской области;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проекты планировки территории и проекты межевания территорий муниципального образования « Вышнереутчанский сельсовет» Медвенского района Курской области, а также внесение изменений в проекты планировки и проекты межевания план муниципального образования « Вышнереутчанский сельсовет» Медвенского района Курской области,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е) проект правил благоустройства территории муниципального образования « Вышнереутчанский сельсовет» Медвенского района Курской области, а также внесение изменений в правила благоустройства территории муниципального образования « Вышнереутчанский сельсовет» Медвенского района Курской области.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1.3. Участниками публичных слушаний по проектам генеральных планов, проектам правил землепользования и застройки, проектам планировки территории, прое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границах этой территории земельных участков и (или) расположенных на них объектов капитального строительства, а также правообладатели помещений, явля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щихся частью указанных объектов капитального строительства.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1.4.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2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частью 3 статьи 39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Градостроительного кодекса Российской Федерации, также правообладат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1.5. Публичные слушания проводятся по инициативе населения муниципального образования муниципального образования « Вышнереутчанский сельсовет» Медве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района Курской области, Собрания депутатов Вышнереутчанского сельсовета Медвенского района Курской области, Главы Вышнереутчанского сельсовета Медвенского района Курской области.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1.7 Срок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1.8. Протокол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 </w:t>
      </w:r>
      <w:hyperlink r:id="rId13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частями 18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и </w:t>
      </w:r>
      <w:hyperlink r:id="rId14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19 статьи 5.1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Градостроительного кодекса Российской Федерации.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1.9. 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 </w:t>
      </w:r>
      <w:hyperlink r:id="rId15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частью 22 статьи 5.1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Градостроительного кодекса Российской Федерации.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1.10. Продолжительность публичных слушаний исчисляется: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проекту генерального плана, проектам внесения в него изменений - не менее 1 и не более 3 месяцев;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проектам планировки территорий и проектам межевания территорий - не менее 1 и не более 3 месяцев;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со дня опубликования проекта правил землепользования и застройки, проекта внесения в них изменений – не менее 1 и не более 3 месяцев;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1.11. Процедура проведения публичных слушаний состоит из следующих этапов: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« Вышнереутчанский сельсовет» Медвенского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проведение экспозиции или экспозиций проекта, подлежащего рассмотрению на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4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проведение собрания или собраний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5) подготовка и оформление протокола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5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подготовка и опубликование заключения о результатах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1.12. Публичные слушания считаются состоявшимися в случаях, когда выполнены требования Градостроительного </w:t>
      </w:r>
      <w:hyperlink r:id="rId16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кодекса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признаются несостоявшимися в случае, если по предмету публичных слушаний в собрании участников публичных слушаний, подготовленном с соблюдением всех указанных требований, не приняло участие ни одно лицо.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1.13.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2. Организатор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2.1. Организатором публичных слушаний является уполномоченная Администрацией Вышнереутчанского сельсовета Медвенского района Курской области на орган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зацию и проведение комиссия (далее – Комиссия).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2. Оповещение о начале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2.1. Публичные слушания, проводимые по инициативе населения или Собрания депутатов Вышнереутчанского сельсовета Медвенского района, назначаются Собр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нием депутатов Вышнереутчанского сельсовета Медвенского района в форме решения Собрания депутатов Вышнереутчанского сельсовета Медвенского района, а по инициативе Главы Вышнереутчанского сельсовета Медвенского района - Главой Вышнереутчанского сельсовета Медвенского района в форме постановления Адм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нистрации Вышнереутчанского сельсовета Медвенского района Курской области (далее по тексту - решение о проведении публичных слушаний) в сроки, устано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ленные Градостроительным кодексом Российской Федерации.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2.2. В решении о назначении публичных слушаний указываются: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6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 предмете публичных слушаний, и перечень информационных материалов к такому проекту;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7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об органе, уполномоченном на проведение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8552AE" w:rsidRPr="008552AE" w:rsidRDefault="008552AE" w:rsidP="00DE7C54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 порядке и сроках проведения публичных слушаний по предмету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19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об опубликовании (обнародовании) оповещения о проведении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2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иные вопросы, связанные с организацией и проведением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2.3. </w:t>
      </w: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Решение 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 назначении публичных слушаний подлежит опубликованию (обнародованию) в порядке, установленном для официального опубликования муниц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пальных правовых актов Уставом муниципального образования « Вышнереутчанский сельсовет» Медвенского района Курской области, </w:t>
      </w: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публикуются в газете «Медвенские новости», обнародуется на информационных стендах расположенных: 1-й - здание Администрации Вышнереутчанского сельсовета, с.Верхний Реутец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п.Реутчанский,3-й – здание МКУК «Любачанский СДК», п.Любач,4-й – здание магазина ПО «Медвенское» с. Гахово, 5-й - здание магазина ПО «Медвенское» с.1-й Липовец, а также размещается на официальном сайте Администрации Вышнереутчанского сельсовета Медвенского района Курской области в информационно-телекоммуникационной сети "Интернет </w:t>
      </w:r>
      <w:hyperlink r:id="rId17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http://vishereut.rkursk.ru/</w:t>
        </w:r>
      </w:hyperlink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2.4. Организатор публичных слушаний обеспечивает подготовку оповещения о начале публичных слушаний по </w:t>
      </w:r>
      <w:hyperlink r:id="rId18" w:anchor="P248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форме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согласно приложению 1 к настоящему Пол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жению и должно содержать: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3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4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5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6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7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6) информацию о дате, времени и месте проведения собрания или собраний участников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2.5. Оповещение о начале публичных слушаний: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8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 позднее чем за 7 дней до дня размещения на официальном сайте муниципального образования «Вышнереутчанский сельсовет» Медвенского района Курской области или в информационных системах проекта, подлежащего рассмотрению на публичных слушаниях,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ципальными правовыми актами, в иных средствах массовой информации;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9" w:anchor="Par5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части 3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статьи 5.1. Градостроительного кодекса Российской Федерации, иными способами, обеспечивающими доступ участников публичных слушаний к указанной информации.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3. Требования к информационным стендам, на которых размещаются оповещения о начале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3.1. В качестве информационных стендов в целях размещения оповещение о начале публичных слушаний могут использоваться рекламно-агитационные тумбы или иные конструкции.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3.2. Места расположения информационных стендов определяются организатором публичных слушаний с учетом предмета публичных слушаний и размещаются в местах массового скопления граждан, </w:t>
      </w:r>
      <w:r w:rsidRPr="008552AE">
        <w:rPr>
          <w:rFonts w:ascii="Tahoma" w:eastAsia="Times New Roman" w:hAnsi="Tahoma" w:cs="Tahoma"/>
          <w:i/>
          <w:iCs/>
          <w:color w:val="000000"/>
          <w:kern w:val="0"/>
          <w:sz w:val="12"/>
          <w:lang w:eastAsia="ru-RU" w:bidi="ar-SA"/>
        </w:rPr>
        <w:t>а именно: 1-й - здание Администрации Вышнереутчанского сельсовета, с.Верхний Реутец, 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ское», п.Реутчанский,3-й – здание МКУК «Любачанский СДК», п.Любач,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  <w:r w:rsidRPr="008552AE">
        <w:rPr>
          <w:rFonts w:ascii="Tahoma" w:eastAsia="Times New Roman" w:hAnsi="Tahoma" w:cs="Tahoma"/>
          <w:i/>
          <w:iCs/>
          <w:color w:val="000000"/>
          <w:kern w:val="0"/>
          <w:sz w:val="12"/>
          <w:lang w:eastAsia="ru-RU" w:bidi="ar-SA"/>
        </w:rPr>
        <w:t>5-й - здание магазина ПО «Медвенское» с.1-й Липовец</w:t>
      </w:r>
      <w:r w:rsidRPr="008552AE">
        <w:rPr>
          <w:rFonts w:ascii="Tahoma" w:eastAsia="Times New Roman" w:hAnsi="Tahoma" w:cs="Tahoma"/>
          <w:b/>
          <w:bCs/>
          <w:i/>
          <w:iCs/>
          <w:color w:val="000000"/>
          <w:kern w:val="0"/>
          <w:sz w:val="12"/>
          <w:lang w:eastAsia="ru-RU" w:bidi="ar-SA"/>
        </w:rPr>
        <w:t>.</w:t>
      </w: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отношении которой подготовлены соответствующие проекты.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3.3.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4. Размещение проекта, подлежащего рассмотрению на публичных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слушаниях, и информационных материалов к нему на официальном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сайте и открытие экспозиции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 Администрации Вышнереутчанского сельсовета Медвенского района Курской области. Кроме того, используя экземпляр проекта на бумажном носителе и другие демонстрационные материалы, организатор публи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4.2. Срок размещения материалов на официальном сайте - до дня опубликования заключения о результатах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4. Проведение экспозиции проекта, подлежащего рассмотрению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на публичных слушаниях, и консультирование посетителей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4.1. Экспозиция проекта, подлежащего рассмотрению на публичных слушаниях, проводится в дни и месте, указанном в оповещении о начале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4.2. На экспозиции проекта представляется: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описательная часть проекта, подлежащего рассмотрению на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нениями.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4.3. 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4.4. Организатор публичных слушаний ведет учет посетителей экспозиции посредством записи в </w:t>
      </w:r>
      <w:hyperlink r:id="rId20" w:anchor="P308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журнале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4.5.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29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письменной или устной форме в ходе проведения собрания или собраний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30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письменной форме в адрес организатора общественных обсуждений или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DE7C54">
      <w:pPr>
        <w:widowControl/>
        <w:numPr>
          <w:ilvl w:val="0"/>
          <w:numId w:val="3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4.6.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4.7. Обработка персональных данных участников общественных обсуждений или публичных слушаний осуществляется с учетом требований, установленных Фед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ральным </w:t>
      </w:r>
      <w:hyperlink r:id="rId21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законом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от 27 июля 2006 года № 152-ФЗ "О персональных данных".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4.8. Поступившие замечания и предложения в письменной форме в течение срока экспозиции проекта, подлежащего рассмотрению на публичных слушаниях, рег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4.9.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5. Порядок проведения собрания участников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5.1. При подготовке и проведении собрания участников публичных слушаний организатор публичных слушаний: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обеспечивает ведение протокола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определяет докладчиков (содокладчиков) во время проведения собрания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организует регистрацию участников собрания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предлагает регламент проведения собрания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анализирует все поступившие предложения и замечания по предмету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подготавливает выводы по результатам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обеспечивает подготовку и опубликование заключения о результатах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решает иные вопросы организации и проведения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5.2. Собрание участников публичных слушаний проводится в следующей последовательности: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регистрация участников собрания;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утверждение регламента собрания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определение повестки дня;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доклад и содоклады;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вопросы и ответы на них;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оглашение заключений экспертиз (при наличии);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оглашение замечаний и предложений, оставленных в журнале учета посетителей экспозиции проекта;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выступления присутствующих участников собрания;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подведение итогов собрания.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5.3. Регистрация участников публичных слушаний производится путем занесения в регистрационный лист сведений, определенных в </w:t>
      </w:r>
      <w:hyperlink r:id="rId22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части 12 статьи 5.1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Градостроительного кодекса Российской Федерации, при предъявлении соответствующих документов. Регистрационный </w:t>
      </w:r>
      <w:hyperlink r:id="rId23" w:anchor="P365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лист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оформляется по форме согласно приложению 3 к настоящему Положению.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5.4. Участник публичных слушаний проверяет правильность внесенных сведений в регистрационный лист, расписывается в соответствующей графе регистрационн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листа, подтверждая правильность внесенных сведений.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5.5.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5.6.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щие честь и достоинство других лиц, допускать необоснованные обвинения в чей-либо адрес, использовать заведомо ложную и непроверенную информацию, приз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ы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5.7.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5.8.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5.9.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5.10. Каждый присутствующий участник собрания публичных слушаний имеет право выступить, высказать свое отношение к предмету публичных слушаний, предл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жения и замечания, задавать вопросы, вносить свои предложения и замечания.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5.11.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6. Порядок подготовки и форма протокола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6.1. Организатор публичных слушаний подготавливает и оформляет протокол публичных слушаний, в котором указываются: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дата оформления протокола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информация об организаторе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и постоянно проживающих на территории, в пределах которой проводятся публичные слушания, и предложения и замечания иных участников публичных сл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шаний, а также присутствующих на собрании участников публичных слушаний и не прошедших полную идентификацию.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6.2. Протокол подписывается </w:t>
      </w: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секретарем и председателем Комиссии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в срок не более 3 рабочих дней с момента окончания проведения собрания участников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Протокол публичных слушаний оформляется по </w:t>
      </w:r>
      <w:hyperlink r:id="rId24" w:anchor="P423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форме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согласно приложению 4 к настоящему Положению.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6.3.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7. Порядок подготовки и форма заключения о результатах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7.1. На основании протокола публичных слушаний организатор публичных слушаний осуществляет подготовку </w:t>
      </w:r>
      <w:hyperlink r:id="rId25" w:anchor="P506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заключения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о результатах публичных слушаний, в котором указываются: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дата оформления заключения о результатах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публичных слушаний и постоянно проживающих на территории, в пределах которой проводятся публичные слушания, и предложения и замечания иных участн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7.2. 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 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Заключение о результатах публичных слушаний оформляется по </w:t>
      </w:r>
      <w:hyperlink r:id="rId26" w:anchor="P423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форме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согласно приложению 4 к настоящему Положению.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7.3. Заключения о результатах публичных слушаний подлежат опубликованию (обнародованию) в порядке, установленном для официального опубликования мун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ципальных правовых актов, а также размещаются на официальном сайте с учетом необходимости соблюдения сроков, указанных в пункте 1.10. настоящего Полож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7.4. Документация по каждому проведенному предмету публичных слушаний подлежит хранению в Уполномоченном органе.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7.5. Результаты публичных слушаний подлежат обязательному рассмотрению при принятии Главой Вышнереутчанского сельсовета Медвенского района Курской области и Собранием депутатов Вышнереутчанского сельсовета Медвенского района Курской области соответствующего решения по вопросам градостроительной деятельности.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8. Заключительные положения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8.1 Вопросы, не урегулированные в настоящем Положении, регулируются в соответствии с Градостроительным кодексом Российской Федерации и другими фед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ральными законами.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8.2. Организация и проведение публичных слушаний по вопросам, указанным в пункте 1.2. настоящего Положения, осуществляется в рамках предоставленных Администрации Вышнереутчанского сельсовета Медвенского района Курской области полномочий в сфере градостроительной деятельности.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1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организации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градостроительной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«Вышнереутчанский сельсовет»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(организатор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о начале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заявлению: 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(Ф.И.О. (последнее - при наличии), наименование инициатора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проведения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проводятся публичные слушания по проекту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Перечень информационных материалов к рассматриваемому проекту: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_________________________;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_________________________;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 и информационные материалы будут размещены на официальном сайте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Вышнереутчанский сельсовета Медвенского района Курской области в информационно-телекоммуникационной сети "Интернет" с "___" ________ 20___ 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Срок проведения публичных слушаний: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"___" _________ 20___ г. до "___" ___________ 20__ 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Собрание участников публичных слушаний будет проведено "___" ________20__ 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(адрес)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срок регистрации участников публичных слушаний с _________ до 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(время регистрации)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документацией по подготовке и проведению публичных слушаний можно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ознакомиться на экспозиции (экспозициях) по следующему адресу: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(место, дата открытия экспозиции)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Срок проведения экспозиции: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(дни и часы, в которое возможно посещение экспозиции)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по проекту можно подавать в срок до "____" ____20___ г.: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письменной форме по адресу: __________________________;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устной форме в ходе проведения собрания участников публичных слушаний;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ства, помещения, являющиеся частью указанных объектов капитального строительства.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проведения публичных слушаний определен в </w:t>
      </w:r>
      <w:hyperlink r:id="rId27" w:anchor="P1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решении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Собрания депутатов Вышнереутчанского сельсовета Медвенского района Курской области от «____»__________ г. №______ "Об утверждении Положения о порядке организации и проведения публичных слушаний по вопросам градостроительной деятельн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 на территории муниципального образования «Китаевский сельсовет» Медвенского района Курской области.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Организатор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2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организации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градостроительной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«Вышнереутчанский сельсовет»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ЖУРНАЛ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учета посетителей экспозиции проекта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проекту 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Время проведения: с "___" _______ 20__ г. до "___" _________ 20__ 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Место проведения: 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88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"/>
        <w:gridCol w:w="1305"/>
        <w:gridCol w:w="772"/>
        <w:gridCol w:w="1313"/>
        <w:gridCol w:w="1252"/>
        <w:gridCol w:w="1037"/>
        <w:gridCol w:w="477"/>
        <w:gridCol w:w="1517"/>
        <w:gridCol w:w="914"/>
      </w:tblGrid>
      <w:tr w:rsidR="008552AE" w:rsidRPr="008552AE" w:rsidTr="008552AE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N п/п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Ф.И.О.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(последнее - при наличии)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случае обращения от имени юридического лица - наименование юр. лица, Ф.И.О. (последнее - при наличии) представит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ля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Дата рожд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Паспортные данные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Место жительства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случае обращения от имени юридич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ского лица - место нахождения и адрес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Сведения из ЕГРН и иных документов об объекте недв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жимости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Дата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Предложения и замечания (с приложением докуме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тов, идентифицирующих участника)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Подпись участника публичных слушаний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Подпись представителя организатора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 ______________________________ 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должность подпись Ф.И.О. дата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3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организации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градостроительной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«Вышнереутчанский сельсовет»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РЕГИСТРАЦИОННЫЙ ЛИСТ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участников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проекту: 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Дата проведения: "__" ____ 20__ г. Место проведения: 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3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016"/>
        <w:gridCol w:w="1151"/>
        <w:gridCol w:w="869"/>
        <w:gridCol w:w="1288"/>
        <w:gridCol w:w="903"/>
        <w:gridCol w:w="3001"/>
        <w:gridCol w:w="822"/>
      </w:tblGrid>
      <w:tr w:rsidR="008552AE" w:rsidRPr="008552AE" w:rsidTr="008552AE">
        <w:trPr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N п/п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Фамилия, имя, отчество (п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следнее - при наличии)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(наименование юридического лица, Ф.И.О. (последнее - при наличии) пре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ставителя)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Дата рождения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(основной госуда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ственный регистр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ционный номер для юридического лица)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Паспортные данные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Адрес места жител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ства (регистрации)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(место нахождения и адрес для юридич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ского лица)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Сведения из ЕГРН и иных документов об объекте н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движимости</w:t>
            </w:r>
          </w:p>
        </w:tc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Согласие на обработку персональных данных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Подпись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Даю согласие организатору (комиссии), ответственному за организацию и проведение публичных слушаний, (_____________________________________)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(наименование комиссии)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 обработку своих персональных данных - любые действия (операции) или совокупность действий (оп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раций), совершаемых с использованием средств авт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матизации или без использования таких средств с персональными данными, включая сбор, запись, сист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матизацию, накопление, хранение, уточнение (обновл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ние, изменение), извлечение, использование, передачу (распространение, предоставление, доступ), обезлич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вание, блокирование, удаление, уничтожение перс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нальных данных в целях участия в публичных слуш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ниях по проекту муниципального правового акта _____________________________________.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Перечень персональных данных, на обработку которых дается согласие: фамилия, имя, отчество; дата рожд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ния; адрес места жительства, данные паспорта. Согл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Подпись представителя организатора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 ____________ _______________________________________ 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должность подпись Ф.И.О. ответственного за регистрацию дата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4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организации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градостроительной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«Китаевский сельсовет»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ПРОТОКОЛ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"____" ________________ 20____ г. N 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(дата оформления протокола)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Организатор публичных слушаний 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проекту:___________________________________________________________________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(информация, содержащаяся в опубликованном оповещении о начале публичных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Информация о начале проведения публичных слушаний опубликована 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_____________________________________________________________________________,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(дата, номер и наименование источника опубликования)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размещена на информационных стендах 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(адреса и дата размещения)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(информация, содержащаяся в опубликованном оповещении о начале публичных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по проекту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Принимались с ____________________________ до 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(срок, в течение которого принимались предложения и замечания)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проводились на территории по адресу: 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Число зарегистрированных участников публичных слушаний: 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0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83"/>
        <w:gridCol w:w="3087"/>
      </w:tblGrid>
      <w:tr w:rsidR="008552AE" w:rsidRPr="008552AE" w:rsidTr="008552AE">
        <w:trPr>
          <w:tblCellSpacing w:w="0" w:type="dxa"/>
        </w:trPr>
        <w:tc>
          <w:tcPr>
            <w:tcW w:w="8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Предложения и замечания граждан,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предложений и (или) замечаний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8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Предложения и замечания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иных участников публичных слушаний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предложений и (или) замечаний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Для публичных слушаний: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к протоколу: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Регистрационные листы участников публичных слушаний на _______ листах.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Журнал учета посетителей экспозиции проекта на _______ листах.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Журнал учета предложений и замечаний.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5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Положению о порядке организации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проведения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вопросам градостроительной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деятельности на территории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муниципального образования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«Китаевский сельсовет»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ЗАКЛЮЧЕНИЕ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 результатах публичных слушаний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"____" ________________ 20____ г.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(организатор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результатам проведения публичных слушаний по проекту 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Количество участников, которые приняли участие в публичных слушаниях 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основании протокола публичных слушаний от "__" _____ 20__ г. N ____.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(реквизиты протокола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67"/>
        <w:gridCol w:w="1884"/>
        <w:gridCol w:w="2389"/>
      </w:tblGrid>
      <w:tr w:rsidR="008552AE" w:rsidRPr="008552AE" w:rsidTr="008552AE">
        <w:trPr>
          <w:tblCellSpacing w:w="0" w:type="dxa"/>
        </w:trPr>
        <w:tc>
          <w:tcPr>
            <w:tcW w:w="89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Предложения и замечания граждан,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Участник публичных слуш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ний, внесший предложение и (или) замечание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предложений и (или) замечаний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Аргументированные рекомендации орган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затора публичных слушаний о целесообра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ности (нецелесообразности) внесенных участниками публичных слушаний предл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жений и замечаний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879"/>
        <w:gridCol w:w="2391"/>
      </w:tblGrid>
      <w:tr w:rsidR="008552AE" w:rsidRPr="008552AE" w:rsidTr="008552AE">
        <w:trPr>
          <w:tblCellSpacing w:w="0" w:type="dxa"/>
        </w:trPr>
        <w:tc>
          <w:tcPr>
            <w:tcW w:w="89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Предложения и замечания</w:t>
            </w:r>
          </w:p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иных участников публичных слушаний</w:t>
            </w:r>
          </w:p>
        </w:tc>
      </w:tr>
      <w:tr w:rsidR="008552AE" w:rsidRPr="008552AE" w:rsidTr="008552AE">
        <w:trPr>
          <w:tblCellSpacing w:w="0" w:type="dxa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предложений и (или) замечаний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Аргументированные рекомендации орган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затора публичных слушаний о целесообра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ности (нецелесообразности) внесенных участниками публичных слушаний предл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жений и замечаний</w:t>
            </w:r>
          </w:p>
        </w:tc>
      </w:tr>
      <w:tr w:rsidR="008552AE" w:rsidRPr="008552AE" w:rsidTr="008552AE">
        <w:trPr>
          <w:trHeight w:val="255"/>
          <w:tblCellSpacing w:w="0" w:type="dxa"/>
        </w:trPr>
        <w:tc>
          <w:tcPr>
            <w:tcW w:w="89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Рассмотрев предложения и замечания по проекту 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(наименование рассматриваемого документа)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(организатор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признает публичные слушания состоявшимися (несостоявшимися).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___________________________________________________________________________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(выводы по результатам публичных слушаний)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21" name="Рисунок 321" descr="http://vishereut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vishereut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29" w:history="1">
        <w:r w:rsidRPr="008552AE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Положения « О порядке организации и проведения публичных слушаний по вопросам Градостроительной деятельности на территории муниципального образования «Вышнереутчанский сельсовет» Медвенского района Курской области</w:t>
        </w:r>
      </w:hyperlink>
      <w:r w:rsidRPr="008552A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8552A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[157.5 Kb]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552A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10.11.2020 15:22. Последнее изменение: 10.11.2020 15:22.</w:t>
      </w:r>
    </w:p>
    <w:p w:rsidR="008552AE" w:rsidRPr="008552AE" w:rsidRDefault="008552AE" w:rsidP="008552A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552A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552AE" w:rsidRPr="008552AE" w:rsidTr="008552A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30" w:history="1">
              <w:r w:rsidRPr="008552AE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552A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552AE" w:rsidRPr="008552AE" w:rsidRDefault="008552AE" w:rsidP="008552A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552A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8552A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31" w:history="1">
              <w:r w:rsidRPr="008552AE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8552AE" w:rsidRDefault="00296A66" w:rsidP="008552AE"/>
    <w:sectPr w:rsidR="00296A66" w:rsidRPr="008552A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54" w:rsidRDefault="00DE7C54" w:rsidP="00296A66">
      <w:r>
        <w:separator/>
      </w:r>
    </w:p>
  </w:endnote>
  <w:endnote w:type="continuationSeparator" w:id="0">
    <w:p w:rsidR="00DE7C54" w:rsidRDefault="00DE7C5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54" w:rsidRDefault="00DE7C54" w:rsidP="00296A66">
      <w:r w:rsidRPr="00296A66">
        <w:rPr>
          <w:color w:val="000000"/>
        </w:rPr>
        <w:separator/>
      </w:r>
    </w:p>
  </w:footnote>
  <w:footnote w:type="continuationSeparator" w:id="0">
    <w:p w:rsidR="00DE7C54" w:rsidRDefault="00DE7C5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BA"/>
    <w:multiLevelType w:val="multilevel"/>
    <w:tmpl w:val="CD5E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D33B5E"/>
    <w:multiLevelType w:val="multilevel"/>
    <w:tmpl w:val="7372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01222"/>
    <w:multiLevelType w:val="multilevel"/>
    <w:tmpl w:val="A1A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B6B612D"/>
    <w:multiLevelType w:val="multilevel"/>
    <w:tmpl w:val="6D4E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07243DD"/>
    <w:multiLevelType w:val="multilevel"/>
    <w:tmpl w:val="564C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A6C9B"/>
    <w:multiLevelType w:val="multilevel"/>
    <w:tmpl w:val="A37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04FDD"/>
    <w:multiLevelType w:val="multilevel"/>
    <w:tmpl w:val="3DDE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D58F2"/>
    <w:multiLevelType w:val="multilevel"/>
    <w:tmpl w:val="EEFC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F6FCD"/>
    <w:multiLevelType w:val="multilevel"/>
    <w:tmpl w:val="D55C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63046"/>
    <w:multiLevelType w:val="multilevel"/>
    <w:tmpl w:val="5B6E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833E1"/>
    <w:multiLevelType w:val="multilevel"/>
    <w:tmpl w:val="D8FA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01C01"/>
    <w:multiLevelType w:val="multilevel"/>
    <w:tmpl w:val="FAC0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91039"/>
    <w:multiLevelType w:val="multilevel"/>
    <w:tmpl w:val="2FE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21208"/>
    <w:multiLevelType w:val="multilevel"/>
    <w:tmpl w:val="E71C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B17D7"/>
    <w:multiLevelType w:val="multilevel"/>
    <w:tmpl w:val="78C6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36F88"/>
    <w:multiLevelType w:val="multilevel"/>
    <w:tmpl w:val="F18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C451718"/>
    <w:multiLevelType w:val="multilevel"/>
    <w:tmpl w:val="5AFA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B6711C6"/>
    <w:multiLevelType w:val="multilevel"/>
    <w:tmpl w:val="FAC0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12FE0"/>
    <w:multiLevelType w:val="multilevel"/>
    <w:tmpl w:val="AE8C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ACB0F1F"/>
    <w:multiLevelType w:val="multilevel"/>
    <w:tmpl w:val="B956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F71604"/>
    <w:multiLevelType w:val="multilevel"/>
    <w:tmpl w:val="8906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DF20910"/>
    <w:multiLevelType w:val="multilevel"/>
    <w:tmpl w:val="CE7A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30"/>
  </w:num>
  <w:num w:numId="5">
    <w:abstractNumId w:val="28"/>
  </w:num>
  <w:num w:numId="6">
    <w:abstractNumId w:val="7"/>
  </w:num>
  <w:num w:numId="7">
    <w:abstractNumId w:val="5"/>
  </w:num>
  <w:num w:numId="8">
    <w:abstractNumId w:val="22"/>
  </w:num>
  <w:num w:numId="9">
    <w:abstractNumId w:val="1"/>
  </w:num>
  <w:num w:numId="10">
    <w:abstractNumId w:val="19"/>
  </w:num>
  <w:num w:numId="11">
    <w:abstractNumId w:val="10"/>
  </w:num>
  <w:num w:numId="12">
    <w:abstractNumId w:val="8"/>
  </w:num>
  <w:num w:numId="13">
    <w:abstractNumId w:val="26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  <w:num w:numId="18">
    <w:abstractNumId w:val="29"/>
  </w:num>
  <w:num w:numId="19">
    <w:abstractNumId w:val="23"/>
  </w:num>
  <w:num w:numId="20">
    <w:abstractNumId w:val="11"/>
  </w:num>
  <w:num w:numId="21">
    <w:abstractNumId w:val="24"/>
  </w:num>
  <w:num w:numId="22">
    <w:abstractNumId w:val="13"/>
  </w:num>
  <w:num w:numId="23">
    <w:abstractNumId w:val="6"/>
  </w:num>
  <w:num w:numId="24">
    <w:abstractNumId w:val="14"/>
  </w:num>
  <w:num w:numId="25">
    <w:abstractNumId w:val="0"/>
  </w:num>
  <w:num w:numId="26">
    <w:abstractNumId w:val="21"/>
  </w:num>
  <w:num w:numId="27">
    <w:abstractNumId w:val="2"/>
  </w:num>
  <w:num w:numId="28">
    <w:abstractNumId w:val="18"/>
  </w:num>
  <w:num w:numId="29">
    <w:abstractNumId w:val="17"/>
  </w:num>
  <w:num w:numId="30">
    <w:abstractNumId w:val="27"/>
  </w:num>
  <w:num w:numId="31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500F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F3981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552AE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E26B3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E7C54"/>
    <w:rsid w:val="00DF0820"/>
    <w:rsid w:val="00E01143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594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64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1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771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69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4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7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35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38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043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B9E27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8" Type="http://schemas.openxmlformats.org/officeDocument/2006/relationships/hyperlink" Target="http://vishereut.rkursk.ru/index.php?mun_obr=270&amp;sub_menus_id=43767&amp;print=1&amp;id_mat=374472" TargetMode="External"/><Relationship Id="rId26" Type="http://schemas.openxmlformats.org/officeDocument/2006/relationships/hyperlink" Target="http://vishereut.rkursk.ru/index.php?mun_obr=270&amp;sub_menus_id=43767&amp;print=1&amp;id_mat=37447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4F51A6CACD426E1F417F73799B2C7DF43BEBA6C0E88D08E98700FF8DA171EFEA1BB2AF4EB2B0049C09BF36273920K" TargetMode="External"/><Relationship Id="rId7" Type="http://schemas.openxmlformats.org/officeDocument/2006/relationships/hyperlink" Target="http://vishereut.rkursk.ru/index.php?mun_obr=270&amp;sub_menus_id=43767&amp;print=1&amp;id_mat=374472" TargetMode="External"/><Relationship Id="rId12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7" Type="http://schemas.openxmlformats.org/officeDocument/2006/relationships/hyperlink" Target="http://vishereut.rkursk.ru/" TargetMode="External"/><Relationship Id="rId25" Type="http://schemas.openxmlformats.org/officeDocument/2006/relationships/hyperlink" Target="http://vishereut.rkursk.ru/index.php?mun_obr=270&amp;sub_menus_id=43767&amp;print=1&amp;id_mat=3744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B7AF28F743D172E187F35A19E7A780058D804B9E279AC369B5E8B9D7A065B02EF6CAB6D8ACB1DEE0E6FDC6E5i978K" TargetMode="External"/><Relationship Id="rId20" Type="http://schemas.openxmlformats.org/officeDocument/2006/relationships/hyperlink" Target="http://vishereut.rkursk.ru/index.php?mun_obr=270&amp;sub_menus_id=43767&amp;print=1&amp;id_mat=374472" TargetMode="External"/><Relationship Id="rId29" Type="http://schemas.openxmlformats.org/officeDocument/2006/relationships/hyperlink" Target="http://vishereut.rkursk.ru/files/37447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B7AF28F743D172E187F35A19E7A780058D80489C229AC369B5E8B9D7A065B02EF6CAB6D8ACB1DEE0E6FDC6E5i978K" TargetMode="External"/><Relationship Id="rId24" Type="http://schemas.openxmlformats.org/officeDocument/2006/relationships/hyperlink" Target="http://vishereut.rkursk.ru/index.php?mun_obr=270&amp;sub_menus_id=43767&amp;print=1&amp;id_mat=37447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23" Type="http://schemas.openxmlformats.org/officeDocument/2006/relationships/hyperlink" Target="http://vishereut.rkursk.ru/index.php?mun_obr=270&amp;sub_menus_id=43767&amp;print=1&amp;id_mat=374472" TargetMode="External"/><Relationship Id="rId28" Type="http://schemas.openxmlformats.org/officeDocument/2006/relationships/image" Target="media/image1.gif"/><Relationship Id="rId10" Type="http://schemas.openxmlformats.org/officeDocument/2006/relationships/hyperlink" Target="consultantplus://offline/ref=C2B7AF28F743D172E187F35A19E7A780058D804B9E279AC369B5E8B9D7A065B02EF6CAB6D8ACB1DEE0E6FDC6E5i978K" TargetMode="External"/><Relationship Id="rId19" Type="http://schemas.openxmlformats.org/officeDocument/2006/relationships/hyperlink" Target="http://vishereut.rkursk.ru/index.php?mun_obr=270&amp;sub_menus_id=43767&amp;print=1&amp;id_mat=374472" TargetMode="External"/><Relationship Id="rId31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F28F743D172E187F35A19E7A780058D80489C229AC369B5E8B9D7A065B02EF6CAB6D8ACB1DEE0E6FDC6E5i978K" TargetMode="External"/><Relationship Id="rId14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22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27" Type="http://schemas.openxmlformats.org/officeDocument/2006/relationships/hyperlink" Target="http://vishereut.rkursk.ru/index.php?mun_obr=270&amp;sub_menus_id=43767&amp;print=1&amp;id_mat=374472" TargetMode="External"/><Relationship Id="rId30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10</Pages>
  <Words>7402</Words>
  <Characters>42196</Characters>
  <Application>Microsoft Office Word</Application>
  <DocSecurity>0</DocSecurity>
  <Lines>351</Lines>
  <Paragraphs>98</Paragraphs>
  <ScaleCrop>false</ScaleCrop>
  <Company/>
  <LinksUpToDate>false</LinksUpToDate>
  <CharactersWithSpaces>49500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165</cp:revision>
  <cp:lastPrinted>2019-04-04T14:53:00Z</cp:lastPrinted>
  <dcterms:created xsi:type="dcterms:W3CDTF">2023-09-30T19:07:00Z</dcterms:created>
  <dcterms:modified xsi:type="dcterms:W3CDTF">2023-10-01T10:29:00Z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