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53" w:rsidRDefault="00490553" w:rsidP="00490553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Ф</w:t>
      </w:r>
      <w:r w:rsidRPr="00150902">
        <w:rPr>
          <w:szCs w:val="28"/>
        </w:rPr>
        <w:t xml:space="preserve">илиал </w:t>
      </w:r>
      <w:r>
        <w:rPr>
          <w:szCs w:val="28"/>
        </w:rPr>
        <w:t xml:space="preserve">публично-правовой компании </w:t>
      </w:r>
      <w:r w:rsidRPr="00150902">
        <w:rPr>
          <w:szCs w:val="28"/>
        </w:rPr>
        <w:t>«</w:t>
      </w:r>
      <w:proofErr w:type="spellStart"/>
      <w:r>
        <w:rPr>
          <w:szCs w:val="28"/>
        </w:rPr>
        <w:t>Роскадастр</w:t>
      </w:r>
      <w:proofErr w:type="spellEnd"/>
      <w:r w:rsidRPr="00150902">
        <w:rPr>
          <w:szCs w:val="28"/>
        </w:rPr>
        <w:t xml:space="preserve">» по Курской области </w:t>
      </w:r>
      <w:r>
        <w:rPr>
          <w:szCs w:val="28"/>
        </w:rPr>
        <w:t xml:space="preserve"> (далее - Филиал) </w:t>
      </w:r>
      <w:r>
        <w:t>выполняет кадастровые работы в отношении объектов недвижимости всех форм собственности, а также работы по подготовке документов, необходимых для внесения сведений в Единый государственный реестр недвижимости (далее – ЕГРН).</w:t>
      </w:r>
    </w:p>
    <w:p w:rsidR="00490553" w:rsidRPr="00735D84" w:rsidRDefault="00490553" w:rsidP="00490553">
      <w:pPr>
        <w:autoSpaceDE w:val="0"/>
        <w:spacing w:after="0" w:line="240" w:lineRule="auto"/>
        <w:ind w:firstLine="709"/>
        <w:jc w:val="both"/>
        <w:rPr>
          <w:b/>
        </w:rPr>
      </w:pPr>
      <w:r w:rsidRPr="00735D84">
        <w:rPr>
          <w:b/>
        </w:rPr>
        <w:t>Кадастровые работы:</w:t>
      </w:r>
    </w:p>
    <w:p w:rsidR="00490553" w:rsidRDefault="00490553" w:rsidP="004905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Межевой план (установление местоположения границ и площади земельного участка). </w:t>
      </w:r>
    </w:p>
    <w:p w:rsidR="00490553" w:rsidRDefault="00490553" w:rsidP="004905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t xml:space="preserve">Технический план (установление местоположения границ и основных характеристик объекта капитального строительства (здания, сооружения, объекта незавершенного строительства, единых недвижимых комплексов, помещения и </w:t>
      </w:r>
      <w:proofErr w:type="spellStart"/>
      <w:r>
        <w:t>машино</w:t>
      </w:r>
      <w:proofErr w:type="spellEnd"/>
      <w:r>
        <w:t>-места).</w:t>
      </w:r>
      <w:proofErr w:type="gramEnd"/>
    </w:p>
    <w:p w:rsidR="00490553" w:rsidRDefault="00490553" w:rsidP="00490553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Акт обследования (подготовка документов для снятия с кадастрового учета объекта капитального строительства).</w:t>
      </w:r>
    </w:p>
    <w:p w:rsidR="00490553" w:rsidRPr="00735D84" w:rsidRDefault="00490553" w:rsidP="00490553">
      <w:pPr>
        <w:pStyle w:val="a3"/>
        <w:autoSpaceDE w:val="0"/>
        <w:spacing w:after="0" w:line="240" w:lineRule="auto"/>
        <w:ind w:left="0" w:firstLine="709"/>
        <w:jc w:val="both"/>
        <w:rPr>
          <w:b/>
        </w:rPr>
      </w:pPr>
      <w:r w:rsidRPr="00735D84">
        <w:rPr>
          <w:b/>
        </w:rPr>
        <w:t xml:space="preserve">Описание объектов реестра границ для внесения в ЕГРН: </w:t>
      </w:r>
    </w:p>
    <w:p w:rsidR="00490553" w:rsidRDefault="00490553" w:rsidP="00490553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t xml:space="preserve"> Описание местоположения границ населенных пунктов; </w:t>
      </w:r>
    </w:p>
    <w:p w:rsidR="00490553" w:rsidRDefault="00490553" w:rsidP="00490553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t>Описание местоположения границ территориальных зон;</w:t>
      </w:r>
    </w:p>
    <w:p w:rsidR="00490553" w:rsidRDefault="00490553" w:rsidP="00490553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t xml:space="preserve"> Описание местоположения границ зон с особыми условиями использования территории. </w:t>
      </w:r>
    </w:p>
    <w:p w:rsidR="00490553" w:rsidRPr="00C92292" w:rsidRDefault="00490553" w:rsidP="00490553">
      <w:pPr>
        <w:spacing w:after="0" w:line="240" w:lineRule="auto"/>
        <w:ind w:firstLine="709"/>
        <w:jc w:val="both"/>
        <w:rPr>
          <w:b/>
        </w:rPr>
      </w:pPr>
      <w:r w:rsidRPr="00C92292">
        <w:rPr>
          <w:b/>
        </w:rPr>
        <w:t>Комплексные кадастровые работы (ККР) 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>В результате выполнения ККР осуществляется уточнение местоположение границ земельных участков, уточнение местоположения на земельных участках зданий, сооружений, объектов незавершенного строительства, образование земельных участков территорий общего пользования, а также на которых расположены здания, в том числе многоквартирные дома, сооружения, за исключением сооружений, являющихся линейными объектами, производится исправление реестровых ошибок в ЕГРН. Все эти мероприятия осуществляются на территории кадастрового квартала в целом, комплексно.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 xml:space="preserve">Филиал осуществляет свою деятельность так же с учетом оказания услуг </w:t>
      </w:r>
      <w:r w:rsidRPr="000013AD">
        <w:rPr>
          <w:b/>
        </w:rPr>
        <w:t>выездного обслуживания и предоставлением консультационных услуг.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 xml:space="preserve">В рамках </w:t>
      </w:r>
      <w:r w:rsidRPr="000013AD">
        <w:rPr>
          <w:b/>
        </w:rPr>
        <w:t>выездного обслуживания</w:t>
      </w:r>
      <w:r>
        <w:t xml:space="preserve"> можно воспользоваться следующими услугами: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>- выездным приемом заявлений о государственном кадастровом учете и (или) государственной регистрации прав на недвижимое имущество и сделок с ним и прилагаемых к ним документов;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 xml:space="preserve"> - курьерской доставкой документов, подлежащих выдаче после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ним, а также уведомлений об отказе в их осуществлении, и иных документов;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 xml:space="preserve">- курьерской доставкой документов, подлежащих выдаче заявителям по результатам рассмотрения заявлений о государственном кадастровом учете и (или) государственной регистрации прав и иных заявлений, не полученных в </w:t>
      </w:r>
      <w:r>
        <w:lastRenderedPageBreak/>
        <w:t>установленном порядке заявителями, а также при принятии решения о возврате документов без рассмотрения;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>- услугой по выезду к заявителю с целью доставки запросов о предоставлении сведений, содержащихся в ЕГРН и курьерской доставки заявителя документов</w:t>
      </w:r>
      <w:proofErr w:type="gramStart"/>
      <w:r>
        <w:t xml:space="preserve"> ,</w:t>
      </w:r>
      <w:proofErr w:type="gramEnd"/>
      <w:r>
        <w:t xml:space="preserve"> подлежащих выдаче по результатам рассмотрения запросов о предоставлении сведений, содержащихся в ЕГРН.</w:t>
      </w:r>
    </w:p>
    <w:p w:rsidR="00490553" w:rsidRPr="000013AD" w:rsidRDefault="00490553" w:rsidP="00490553">
      <w:pPr>
        <w:spacing w:after="0" w:line="240" w:lineRule="auto"/>
        <w:ind w:firstLine="709"/>
        <w:jc w:val="both"/>
        <w:rPr>
          <w:b/>
        </w:rPr>
      </w:pPr>
      <w:r>
        <w:t xml:space="preserve">В рамках оказания </w:t>
      </w:r>
      <w:r w:rsidRPr="000013AD">
        <w:rPr>
          <w:b/>
        </w:rPr>
        <w:t>консультационных услуг: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>- консультация по государственному кадастровому учету и (или) государственной регистрации прав.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>Предлагая данные услуги, Филиал помогает заинтересованному лицу получить квалифицированную помощь при решении вопросов в сфере государственного кадастрового учета объектов недвижимости и государственной регистрации прав на недвижимое имущество.</w:t>
      </w:r>
    </w:p>
    <w:p w:rsidR="00490553" w:rsidRDefault="00490553" w:rsidP="00490553">
      <w:pPr>
        <w:spacing w:after="0" w:line="240" w:lineRule="auto"/>
        <w:ind w:firstLine="709"/>
        <w:jc w:val="both"/>
      </w:pPr>
      <w:r>
        <w:t>При необходимости получения более подробной информации Филиал предлагает провести рабочую встречу.</w:t>
      </w:r>
    </w:p>
    <w:p w:rsidR="00490553" w:rsidRPr="00544990" w:rsidRDefault="00490553" w:rsidP="00490553">
      <w:pPr>
        <w:spacing w:after="0" w:line="240" w:lineRule="auto"/>
        <w:ind w:firstLine="709"/>
        <w:jc w:val="both"/>
        <w:rPr>
          <w:b/>
        </w:rPr>
      </w:pPr>
      <w:r w:rsidRPr="00544990">
        <w:rPr>
          <w:b/>
        </w:rPr>
        <w:t>Почему нас выбирают?</w:t>
      </w:r>
    </w:p>
    <w:p w:rsidR="00490553" w:rsidRDefault="00490553" w:rsidP="0049055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</w:pPr>
      <w:r>
        <w:t>Опыт. Многолетний опыт работы на рынке земельно-имущественных отношений позволяет работать с объектами любой сложности,</w:t>
      </w:r>
      <w:r w:rsidRPr="00544990">
        <w:t xml:space="preserve"> </w:t>
      </w:r>
      <w:r>
        <w:t>сочетая глубокие знания производимых работ и оперативность.</w:t>
      </w:r>
    </w:p>
    <w:p w:rsidR="00490553" w:rsidRDefault="00490553" w:rsidP="0049055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</w:pPr>
      <w:r>
        <w:t>Стоимость. Гибкая система ценообразования.</w:t>
      </w:r>
    </w:p>
    <w:p w:rsidR="00490553" w:rsidRDefault="00490553" w:rsidP="0049055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</w:pPr>
      <w:r>
        <w:t>Качество. Успешно исполненные договоры с высоким качеством. Качество работ обеспечивается высокой технической, технологической и производственной оснащенностью. Наши кадастровые инженеры регулярно проходят обучение с целью повышения квалификации.</w:t>
      </w:r>
    </w:p>
    <w:p w:rsidR="00490553" w:rsidRDefault="00490553" w:rsidP="0049055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</w:pPr>
      <w:r>
        <w:t>Сроки. Минимальные сроки выполнения работ и индивидуальный подход к каждому заказчику.</w:t>
      </w:r>
    </w:p>
    <w:p w:rsidR="00490553" w:rsidRDefault="00490553" w:rsidP="00490553">
      <w:pPr>
        <w:tabs>
          <w:tab w:val="left" w:pos="3248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 более подробной информацией обращаться </w:t>
      </w:r>
      <w:r w:rsidRPr="00670202">
        <w:rPr>
          <w:szCs w:val="28"/>
        </w:rPr>
        <w:t xml:space="preserve">по телефону (4712) </w:t>
      </w:r>
      <w:r>
        <w:rPr>
          <w:szCs w:val="28"/>
        </w:rPr>
        <w:t xml:space="preserve">724-000 (доб.2204), контактное лицо – Турецкая Ольга Алексеевна, </w:t>
      </w:r>
      <w:r w:rsidRPr="00670202">
        <w:rPr>
          <w:szCs w:val="28"/>
        </w:rPr>
        <w:t xml:space="preserve">по телефону (4712) </w:t>
      </w:r>
      <w:r>
        <w:rPr>
          <w:szCs w:val="28"/>
        </w:rPr>
        <w:t>724-000 (доб.2203), контактное лицо – Иванова Людмила Михайловна.</w:t>
      </w:r>
    </w:p>
    <w:p w:rsidR="0007455C" w:rsidRDefault="0007455C">
      <w:bookmarkStart w:id="0" w:name="_GoBack"/>
      <w:bookmarkEnd w:id="0"/>
    </w:p>
    <w:sectPr w:rsidR="0007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246"/>
    <w:multiLevelType w:val="hybridMultilevel"/>
    <w:tmpl w:val="F89A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0E77"/>
    <w:multiLevelType w:val="hybridMultilevel"/>
    <w:tmpl w:val="24E60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04937"/>
    <w:multiLevelType w:val="hybridMultilevel"/>
    <w:tmpl w:val="70E815B2"/>
    <w:lvl w:ilvl="0" w:tplc="F4DAC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81"/>
    <w:rsid w:val="0007455C"/>
    <w:rsid w:val="00490553"/>
    <w:rsid w:val="006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3"/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3"/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Шуклина Ирина Александровна</dc:creator>
  <cp:keywords/>
  <dc:description/>
  <cp:lastModifiedBy>Шуклина Ирина Александровна</cp:lastModifiedBy>
  <cp:revision>2</cp:revision>
  <dcterms:created xsi:type="dcterms:W3CDTF">2023-06-08T12:04:00Z</dcterms:created>
  <dcterms:modified xsi:type="dcterms:W3CDTF">2023-06-08T12:04:00Z</dcterms:modified>
</cp:coreProperties>
</file>