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99" w:rsidRPr="00432799" w:rsidRDefault="00432799" w:rsidP="003E2089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3279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32799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"http://vishereut.rkursk.ru/index.php?mun_obr=270&amp;sub_menus_id=33133&amp;print=1&amp;id_mat=311062" </w:instrText>
      </w:r>
      <w:r w:rsidRPr="0043279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32799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32799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3279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Вышнеутчанского</w:t>
      </w:r>
      <w:proofErr w:type="spellEnd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07.11.2018г. № 102-па «Об утверждении муниципальной программы «Комплексная программа благоустройства территории </w:t>
      </w:r>
      <w:proofErr w:type="spellStart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2019 - 2021 годы»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01.11.2019г. № 76-па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О внесении изменений и дополнений </w:t>
      </w:r>
      <w:proofErr w:type="gramStart"/>
      <w:r w:rsidRPr="00432799">
        <w:rPr>
          <w:rFonts w:ascii="Tahoma" w:hAnsi="Tahoma" w:cs="Tahoma"/>
          <w:b/>
          <w:bCs/>
          <w:color w:val="000000"/>
          <w:lang w:eastAsia="ru-RU" w:bidi="ar-SA"/>
        </w:rPr>
        <w:t>в</w:t>
      </w:r>
      <w:proofErr w:type="gramEnd"/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>постановление А</w:t>
      </w:r>
      <w:r w:rsidRPr="00432799">
        <w:rPr>
          <w:rFonts w:ascii="Tahoma" w:hAnsi="Tahoma" w:cs="Tahoma"/>
          <w:b/>
          <w:bCs/>
          <w:color w:val="333333"/>
          <w:lang w:eastAsia="ru-RU" w:bidi="ar-SA"/>
        </w:rPr>
        <w:t xml:space="preserve">дминистрации </w:t>
      </w:r>
      <w:proofErr w:type="spellStart"/>
      <w:r w:rsidRPr="00432799">
        <w:rPr>
          <w:rFonts w:ascii="Tahoma" w:hAnsi="Tahoma" w:cs="Tahoma"/>
          <w:b/>
          <w:bCs/>
          <w:color w:val="333333"/>
          <w:lang w:eastAsia="ru-RU" w:bidi="ar-SA"/>
        </w:rPr>
        <w:t>Вышнеутчанского</w:t>
      </w:r>
      <w:proofErr w:type="spellEnd"/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333333"/>
          <w:lang w:eastAsia="ru-RU" w:bidi="ar-SA"/>
        </w:rPr>
        <w:t xml:space="preserve">сельсовета </w:t>
      </w:r>
      <w:proofErr w:type="spellStart"/>
      <w:r w:rsidRPr="00432799">
        <w:rPr>
          <w:rFonts w:ascii="Tahoma" w:hAnsi="Tahoma" w:cs="Tahoma"/>
          <w:b/>
          <w:bCs/>
          <w:color w:val="333333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b/>
          <w:bCs/>
          <w:color w:val="333333"/>
          <w:lang w:eastAsia="ru-RU" w:bidi="ar-SA"/>
        </w:rPr>
        <w:t xml:space="preserve"> района от 07.11.2018г.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432799">
        <w:rPr>
          <w:rFonts w:ascii="Tahoma" w:hAnsi="Tahoma" w:cs="Tahoma"/>
          <w:b/>
          <w:bCs/>
          <w:color w:val="000000"/>
          <w:lang w:eastAsia="ru-RU" w:bidi="ar-SA"/>
        </w:rPr>
        <w:t>102-па «Об утверждении </w:t>
      </w:r>
      <w:proofErr w:type="gramStart"/>
      <w:r w:rsidRPr="00432799">
        <w:rPr>
          <w:rFonts w:ascii="Tahoma" w:hAnsi="Tahoma" w:cs="Tahoma"/>
          <w:b/>
          <w:bCs/>
          <w:color w:val="000000"/>
          <w:lang w:eastAsia="ru-RU" w:bidi="ar-SA"/>
        </w:rPr>
        <w:t>муниципальной</w:t>
      </w:r>
      <w:proofErr w:type="gramEnd"/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>программы «Комплексная программа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благоустройства территории </w:t>
      </w:r>
      <w:proofErr w:type="spellStart"/>
      <w:r w:rsidRPr="00432799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сельсовета </w:t>
      </w:r>
      <w:proofErr w:type="spellStart"/>
      <w:r w:rsidRPr="00432799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на 2019 - 2021 годы»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постановлением Администрации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от 23.05.2018г. № 45-па «Об утверждении Порядка разработки, реализации и оценки эффективности муниципальных программ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  <w:proofErr w:type="gram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», Администрация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1</w:t>
      </w:r>
      <w:proofErr w:type="gram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У</w:t>
      </w:r>
      <w:proofErr w:type="gram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твердить изменения и дополнения в постановление А</w:t>
      </w:r>
      <w:r w:rsidRPr="00432799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432799">
        <w:rPr>
          <w:rFonts w:ascii="Tahoma" w:hAnsi="Tahoma" w:cs="Tahoma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432799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432799">
        <w:rPr>
          <w:rFonts w:ascii="Tahoma" w:hAnsi="Tahoma" w:cs="Tahoma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района от 07.11.2018г. </w:t>
      </w: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№ 102-па в муниципальную программу «Комплексная программа благоустройства территории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на 2019 - 2021 годы» (далее по тексту – Программа).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2.</w:t>
      </w:r>
      <w:proofErr w:type="gram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и в сети «Интернет».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Медвенского</w:t>
      </w:r>
      <w:proofErr w:type="spellEnd"/>
      <w:r w:rsidRPr="0043279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 w:line="18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>ПАСПОРТ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муниципальной программы «Комплексная программа благоустройства территории </w:t>
      </w:r>
      <w:proofErr w:type="spellStart"/>
      <w:r w:rsidRPr="00432799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432799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432799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на 2019 - 2021 годы»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ind w:hanging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8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16"/>
        <w:gridCol w:w="4364"/>
      </w:tblGrid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Комплексная программа благоустройства территории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 на 2019 - 2021 годы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Основание для разработки программы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Заказчик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Разработчик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Координатор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Исполнители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района;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организации, отобранные в порядке, предусмотренном </w:t>
            </w:r>
            <w:proofErr w:type="gramStart"/>
            <w:r w:rsidRPr="00432799">
              <w:rPr>
                <w:rFonts w:cs="Times New Roman"/>
                <w:lang w:eastAsia="ru-RU" w:bidi="ar-SA"/>
              </w:rPr>
              <w:t>действующим</w:t>
            </w:r>
            <w:proofErr w:type="gramEnd"/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законодательством, различных форм собственности, привлеченные </w:t>
            </w:r>
            <w:proofErr w:type="gramStart"/>
            <w:r w:rsidRPr="00432799">
              <w:rPr>
                <w:rFonts w:cs="Times New Roman"/>
                <w:lang w:eastAsia="ru-RU" w:bidi="ar-SA"/>
              </w:rPr>
              <w:t>на</w:t>
            </w:r>
            <w:proofErr w:type="gramEnd"/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основе аукционов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Подпрограммы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Подпрограмма 1 «Организация и содержание прочих объектов благоустройства»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Подпрограмма 2. «Организация и содержание уличного освещения»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Цели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Совершенствование системы комплексного благоустройства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района, создание комфортных условий проживания и отдыха населения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Задачи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47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Приведение в качественное состояние элементов благоустройства.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47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Уборка и благоустройство территории вокруг памятников, проведение текущего ремонта памятников, расположенных на территории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сельсовета.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47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Привлечение жителей к участию в </w:t>
            </w:r>
            <w:r w:rsidRPr="00432799">
              <w:rPr>
                <w:rFonts w:cs="Times New Roman"/>
                <w:lang w:eastAsia="ru-RU" w:bidi="ar-SA"/>
              </w:rPr>
              <w:lastRenderedPageBreak/>
              <w:t>решении проблем благоустройства.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47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Оздоровление санитарной экологической обстановки, ликвидация свалок бытового мусора.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47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Восстановление и реконструкция уличного освещения.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lastRenderedPageBreak/>
              <w:t>Сроки и этапы реализации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2019-2021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- процент привлечения предприятий и организаций к работам по благоустройству;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- ликвидация стихийных свалок;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- удаление сухостойных, больных и аварийных деревьев;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- обеспеченность поселения сетями наружного освещения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Ресурсное обеспечение программы: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Общий объем финансирования в период с 2019 по 2021 годы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составляет500150</w:t>
            </w:r>
            <w:r w:rsidRPr="00432799">
              <w:rPr>
                <w:rFonts w:cs="Times New Roman"/>
                <w:lang w:val="uk-UA" w:eastAsia="ru-RU" w:bidi="ar-SA"/>
              </w:rPr>
              <w:t> </w:t>
            </w:r>
            <w:r w:rsidRPr="00432799">
              <w:rPr>
                <w:rFonts w:cs="Times New Roman"/>
                <w:lang w:eastAsia="ru-RU" w:bidi="ar-SA"/>
              </w:rPr>
              <w:t>рублей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в том числе: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средства местного бюджета </w:t>
            </w:r>
            <w:r w:rsidRPr="00432799">
              <w:rPr>
                <w:rFonts w:cs="Times New Roman"/>
                <w:color w:val="000000"/>
                <w:lang w:eastAsia="ru-RU" w:bidi="ar-SA"/>
              </w:rPr>
              <w:t>500150</w:t>
            </w:r>
            <w:r w:rsidRPr="00432799">
              <w:rPr>
                <w:rFonts w:cs="Times New Roman"/>
                <w:color w:val="FF0000"/>
                <w:lang w:val="uk-UA" w:eastAsia="ru-RU" w:bidi="ar-SA"/>
              </w:rPr>
              <w:t> </w:t>
            </w:r>
            <w:r w:rsidRPr="00432799">
              <w:rPr>
                <w:rFonts w:cs="Times New Roman"/>
                <w:lang w:eastAsia="ru-RU" w:bidi="ar-SA"/>
              </w:rPr>
              <w:t>рублей средства областного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бюджета 0 рублей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средства федерального бюджета 0 рублей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>внебюджетные источники 0 рублей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2020 год – 250050 рублей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color w:val="000000"/>
                <w:lang w:eastAsia="ru-RU" w:bidi="ar-SA"/>
              </w:rPr>
              <w:t>2021 год – 250100 рублей</w:t>
            </w:r>
          </w:p>
          <w:p w:rsidR="00432799" w:rsidRPr="00432799" w:rsidRDefault="00432799" w:rsidP="00432799">
            <w:pPr>
              <w:widowControl/>
              <w:autoSpaceDE/>
              <w:autoSpaceDN/>
              <w:adjustRightInd/>
              <w:spacing w:before="50" w:after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432799" w:rsidRPr="00432799" w:rsidTr="00432799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Управление реализацией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программыи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</w:t>
            </w:r>
            <w:proofErr w:type="gramStart"/>
            <w:r w:rsidRPr="00432799">
              <w:rPr>
                <w:rFonts w:cs="Times New Roman"/>
                <w:lang w:eastAsia="ru-RU" w:bidi="ar-SA"/>
              </w:rPr>
              <w:t>контроль за</w:t>
            </w:r>
            <w:proofErr w:type="gramEnd"/>
            <w:r w:rsidRPr="00432799">
              <w:rPr>
                <w:rFonts w:cs="Times New Roman"/>
                <w:lang w:eastAsia="ru-RU" w:bidi="ar-SA"/>
              </w:rPr>
              <w:t xml:space="preserve"> ходом ее выполнения</w:t>
            </w:r>
          </w:p>
        </w:tc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</w:tbl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3" name="Рисунок 10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>Вышнеутчанского</w:t>
        </w:r>
        <w:proofErr w:type="spellEnd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07.11.2018г. № 102-па «Об утверждении муниципальной программы «Комплексная программа благоустройства территории </w:t>
        </w:r>
        <w:proofErr w:type="spellStart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 xml:space="preserve"> </w:t>
        </w:r>
        <w:proofErr w:type="spellStart"/>
        <w:r w:rsidRPr="00432799">
          <w:rPr>
            <w:rFonts w:ascii="Tahoma" w:hAnsi="Tahoma" w:cs="Tahoma"/>
            <w:color w:val="33A6E3"/>
            <w:sz w:val="12"/>
            <w:lang w:eastAsia="ru-RU" w:bidi="ar-SA"/>
          </w:rPr>
          <w:t>сельсо</w:t>
        </w:r>
        <w:proofErr w:type="spellEnd"/>
      </w:hyperlink>
      <w:r w:rsidRPr="004327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432799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432799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32799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32799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32799">
        <w:rPr>
          <w:rFonts w:ascii="Tahoma" w:hAnsi="Tahoma" w:cs="Tahoma"/>
          <w:color w:val="999999"/>
          <w:sz w:val="10"/>
          <w:szCs w:val="10"/>
          <w:lang w:eastAsia="ru-RU" w:bidi="ar-SA"/>
        </w:rPr>
        <w:t>: 08.11.2019 07:54. Последнее изменение: 08.11.2019 07:54.</w:t>
      </w:r>
    </w:p>
    <w:p w:rsidR="00432799" w:rsidRPr="00432799" w:rsidRDefault="00432799" w:rsidP="0043279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32799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721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32799" w:rsidRPr="00432799" w:rsidTr="0043279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32799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32799">
              <w:rPr>
                <w:rFonts w:cs="Times New Roman"/>
                <w:lang w:eastAsia="ru-RU" w:bidi="ar-SA"/>
              </w:rPr>
              <w:br/>
              <w:t xml:space="preserve">Администрация сайта: (4712) 39-51-52, </w:t>
            </w:r>
            <w:r w:rsidRPr="00432799">
              <w:rPr>
                <w:rFonts w:cs="Times New Roman"/>
                <w:lang w:eastAsia="ru-RU" w:bidi="ar-SA"/>
              </w:rPr>
              <w:lastRenderedPageBreak/>
              <w:t>39-51-53</w:t>
            </w:r>
          </w:p>
        </w:tc>
        <w:tc>
          <w:tcPr>
            <w:tcW w:w="2500" w:type="pct"/>
            <w:vAlign w:val="center"/>
            <w:hideMark/>
          </w:tcPr>
          <w:p w:rsidR="00432799" w:rsidRPr="00432799" w:rsidRDefault="00432799" w:rsidP="00432799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32799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432799">
              <w:rPr>
                <w:rFonts w:cs="Times New Roman"/>
                <w:lang w:eastAsia="ru-RU" w:bidi="ar-SA"/>
              </w:rPr>
              <w:br/>
            </w:r>
            <w:proofErr w:type="spellStart"/>
            <w:r w:rsidRPr="00432799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32799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32799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3E2089" w:rsidRPr="00432799" w:rsidRDefault="003E2089" w:rsidP="00432799"/>
    <w:sectPr w:rsidR="003E2089" w:rsidRPr="00432799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6C6"/>
    <w:multiLevelType w:val="multilevel"/>
    <w:tmpl w:val="7612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3E2089"/>
    <w:rsid w:val="0042169C"/>
    <w:rsid w:val="00424C57"/>
    <w:rsid w:val="00432799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06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64</cp:revision>
  <dcterms:created xsi:type="dcterms:W3CDTF">2023-10-01T10:30:00Z</dcterms:created>
  <dcterms:modified xsi:type="dcterms:W3CDTF">2023-10-01T13:07:00Z</dcterms:modified>
</cp:coreProperties>
</file>