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E6" w:rsidRPr="005558E6" w:rsidRDefault="005558E6" w:rsidP="005558E6">
      <w:pPr>
        <w:widowControl/>
        <w:numPr>
          <w:ilvl w:val="0"/>
          <w:numId w:val="28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5558E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5558E6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"http://vishereut.rkursk.ru/index.php?mun_obr=270&amp;sub_menus_id=33135&amp;print=1&amp;id_mat=303421" </w:instrText>
      </w:r>
      <w:r w:rsidRPr="005558E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5558E6">
        <w:rPr>
          <w:rFonts w:ascii="Arial" w:hAnsi="Arial" w:cs="Arial"/>
          <w:color w:val="435D6B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5558E6">
        <w:rPr>
          <w:rFonts w:ascii="Arial" w:hAnsi="Arial" w:cs="Arial"/>
          <w:color w:val="435D6B"/>
          <w:sz w:val="22"/>
          <w:u w:val="single"/>
          <w:lang w:eastAsia="ru-RU" w:bidi="ar-SA"/>
        </w:rPr>
        <w:t>слабовидящих</w:t>
      </w:r>
      <w:proofErr w:type="gramEnd"/>
      <w:r w:rsidRPr="005558E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5558E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РЕШЕНИЕ от 24 сентября 2019 г №1/9</w:t>
      </w:r>
      <w:proofErr w:type="gramStart"/>
      <w:r w:rsidRPr="005558E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О</w:t>
      </w:r>
      <w:proofErr w:type="gramEnd"/>
      <w:r w:rsidRPr="005558E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проекте Устава муниципального образования «</w:t>
      </w:r>
      <w:proofErr w:type="spellStart"/>
      <w:r w:rsidRPr="005558E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Вышнереутчанский</w:t>
      </w:r>
      <w:proofErr w:type="spellEnd"/>
      <w:r w:rsidRPr="005558E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сельсовет» </w:t>
      </w:r>
      <w:proofErr w:type="spellStart"/>
      <w:r w:rsidRPr="005558E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5558E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области»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5558E6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СОБРАНИЕ ДЕПУТАТОВ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5558E6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ВЫШНЕРЕУТЧАНСКОГО СЕЛЬСОВЕТА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5558E6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МЕДВЕНСКОГО РАЙОНА КУРСКОЙ ОБЛАСТИ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5558E6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РЕШЕНИЕ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5558E6">
        <w:rPr>
          <w:rFonts w:ascii="Tahoma" w:hAnsi="Tahoma" w:cs="Tahoma"/>
          <w:color w:val="000000"/>
          <w:kern w:val="36"/>
          <w:sz w:val="48"/>
          <w:szCs w:val="48"/>
          <w:lang w:eastAsia="ru-RU" w:bidi="ar-SA"/>
        </w:rPr>
        <w:t>от 24 сентября 2019 г №1/9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right="395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b/>
          <w:bCs/>
          <w:color w:val="000000"/>
          <w:sz w:val="27"/>
          <w:lang w:eastAsia="ru-RU" w:bidi="ar-SA"/>
        </w:rPr>
        <w:t>О проекте Устава муниципального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b/>
          <w:bCs/>
          <w:color w:val="000000"/>
          <w:sz w:val="27"/>
          <w:lang w:eastAsia="ru-RU" w:bidi="ar-SA"/>
        </w:rPr>
        <w:t>образования «</w:t>
      </w:r>
      <w:proofErr w:type="spellStart"/>
      <w:r w:rsidRPr="005558E6">
        <w:rPr>
          <w:rFonts w:cs="Times New Roman"/>
          <w:b/>
          <w:bCs/>
          <w:color w:val="000000"/>
          <w:sz w:val="27"/>
          <w:lang w:eastAsia="ru-RU" w:bidi="ar-SA"/>
        </w:rPr>
        <w:t>Вышнереутчанский</w:t>
      </w:r>
      <w:proofErr w:type="spellEnd"/>
      <w:r w:rsidRPr="005558E6">
        <w:rPr>
          <w:rFonts w:cs="Times New Roman"/>
          <w:b/>
          <w:bCs/>
          <w:color w:val="000000"/>
          <w:sz w:val="27"/>
          <w:lang w:eastAsia="ru-RU" w:bidi="ar-SA"/>
        </w:rPr>
        <w:t xml:space="preserve"> сельсовет»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5558E6">
        <w:rPr>
          <w:rFonts w:cs="Times New Roman"/>
          <w:b/>
          <w:bCs/>
          <w:color w:val="000000"/>
          <w:sz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b/>
          <w:bCs/>
          <w:color w:val="000000"/>
          <w:sz w:val="27"/>
          <w:lang w:eastAsia="ru-RU" w:bidi="ar-SA"/>
        </w:rPr>
        <w:t xml:space="preserve"> района Курской области»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В соответствии со статьей 44 Федерального закона от 06 октября 2003 года №131-ФЗ «Об общих принципах организации местного самоуправления в Российской Федерации» Собрание депутатов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РЕШИЛО: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1. Внести проект Устава муниципального образования «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 на обсуждение граждан, проживающих на территории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2. Обнародовать те</w:t>
      </w:r>
      <w:proofErr w:type="gram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кст пр</w:t>
      </w:r>
      <w:proofErr w:type="gram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>оекта Устава муниципального образования «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 на 5 информационных стендах, расположенных: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1-й - здание Администрации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сельсовета, с</w:t>
      </w:r>
      <w:proofErr w:type="gram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.В</w:t>
      </w:r>
      <w:proofErr w:type="gram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ерхний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Реутец</w:t>
      </w:r>
      <w:proofErr w:type="spellEnd"/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2-й - здание магазина ПО «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Медвенское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»,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п</w:t>
      </w:r>
      <w:proofErr w:type="gram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.Р</w:t>
      </w:r>
      <w:proofErr w:type="gram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>еутчанский</w:t>
      </w:r>
      <w:proofErr w:type="spellEnd"/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3-й – здание МКУК «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Любачанский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СДК»,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п</w:t>
      </w:r>
      <w:proofErr w:type="gram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.Л</w:t>
      </w:r>
      <w:proofErr w:type="gram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>юбач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>,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4-й – здание магазина ПО «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Медвенское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» с.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Гахово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>,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5-й - здание магазина ПО «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Медвенское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>» с.1-й Липовец.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для его обсуждения гражданами, проживающими на территории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и представления предложений по нему.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3. Обратиться к гражданам, проживающим на территории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области, с просьбой принять активное участие в обсуждении проекта Устава муниципального образования «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области», внести предложения по совершенствованию данного проекта.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4. Утвердить прилагаемый состав комиссии по обсуждению проекта Устава муниципального образования «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области», приему и учету предложений по нему.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lastRenderedPageBreak/>
        <w:t>5. Поручить комиссии: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5.1. Обобщить и систематизировать предложения по проекту Устава муниципального образования «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области»;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5.2. Обобщенные и систематизированные материалы предоставить Собранию депутатов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6. Утвердить прилагаемые: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Порядок участия граждан в обсуждении проекта Устава муниципального образования «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области»;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Порядок учета предложений по проекту Устава муниципального образования «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7. Обнародовать настоящее Решение на указанных в пункте 2 информационных стендах.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Председатель Собрания депутатов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А.И.Гахов</w:t>
      </w:r>
      <w:proofErr w:type="spellEnd"/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Утвержден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решением Собрания депутатов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Курской области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от 24.09.2019 №1/9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b/>
          <w:bCs/>
          <w:color w:val="000000"/>
          <w:sz w:val="27"/>
          <w:lang w:eastAsia="ru-RU" w:bidi="ar-SA"/>
        </w:rPr>
        <w:t>ПОРЯДОК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участия граждан в обсуждении проекта Устава муниципального образования «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Курской области»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1.Настоящий порядок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 и регулирует вопросы участия граждан в </w:t>
      </w:r>
      <w:r w:rsidRPr="005558E6">
        <w:rPr>
          <w:rFonts w:cs="Times New Roman"/>
          <w:color w:val="000000"/>
          <w:sz w:val="27"/>
          <w:szCs w:val="27"/>
          <w:lang w:eastAsia="ru-RU" w:bidi="ar-SA"/>
        </w:rPr>
        <w:lastRenderedPageBreak/>
        <w:t>обсуждении обнародованного проекта Устава муниципального образования «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2. Обсуждение проекта Устава муниципального образования «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проекта Устава муниципального образования «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Период обсуждения составляет 20 дней со дня обнародования проекта Устава муниципального образования «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3. Все предложения граждан по существу обсуждаемых вопросов направляются в комиссию по адресу: </w:t>
      </w:r>
      <w:proofErr w:type="gram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Курская область,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Медвенский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район, с. Верхний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Реутец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(Администрация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сельсовета).</w:t>
      </w:r>
      <w:proofErr w:type="gramEnd"/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4. Обсуждение гражданами проекта Устава муниципального образования «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Устава муниципального образования «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Утвержден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решением Собрания депутатов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Курской области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от 24.09.2019 №1/9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ind w:left="4247"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ind w:left="4247"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b/>
          <w:bCs/>
          <w:color w:val="000000"/>
          <w:sz w:val="27"/>
          <w:lang w:eastAsia="ru-RU" w:bidi="ar-SA"/>
        </w:rPr>
        <w:t>ПОРЯДОК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учета предложений по проекту Устава муниципального образования «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1. Настоящий Порядок разработан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определяет Порядок учета предложений по обнародованному проекту Устава муниципального образования «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 (далее – проект Устава).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2. Предложения по проекту Устава вносятся гражданами, проживающими на территории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района, как от индивидуальных авторов, так и коллективные.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lastRenderedPageBreak/>
        <w:t xml:space="preserve">3. Предложения по проекту Устава вносятся в комиссию в письменном виде по адресу: Курская область,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Медвенский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район, с.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В.Реутец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(Администрация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сельсовета) и рассматриваются ею в соответствии с настоящим Порядком.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4. Предложения по проекту Устава вносятся в комиссию в течение 20 дней со дня его официального обнародования.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5. Поступившие предложения регистрируются комиссией в день поступления.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6. Предложения по проекту Устава, внесенные с нарушением положений и сроков, установленных настоящим Порядком, не рассматриваются.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в течение 5 дней со дня завершения приема предложений.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Утвержден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решением Собрания депутатов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Курской области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left="51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от 24.09.2019 №1/9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b/>
          <w:bCs/>
          <w:color w:val="000000"/>
          <w:sz w:val="27"/>
          <w:lang w:eastAsia="ru-RU" w:bidi="ar-SA"/>
        </w:rPr>
        <w:t>СОСТАВ КОМИССИИ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cs="Times New Roman"/>
          <w:color w:val="000000"/>
          <w:sz w:val="27"/>
          <w:szCs w:val="27"/>
          <w:lang w:eastAsia="ru-RU" w:bidi="ar-SA"/>
        </w:rPr>
        <w:t>по обсуждению проекта Устава муниципального образования «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5558E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558E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области»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558E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5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20"/>
        <w:gridCol w:w="2800"/>
        <w:gridCol w:w="1980"/>
      </w:tblGrid>
      <w:tr w:rsidR="005558E6" w:rsidRPr="005558E6" w:rsidTr="005558E6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58E6" w:rsidRPr="005558E6" w:rsidRDefault="005558E6" w:rsidP="005558E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58E6">
              <w:rPr>
                <w:rFonts w:ascii="Times New Roman CYR" w:hAnsi="Times New Roman CYR" w:cs="Times New Roman"/>
                <w:sz w:val="27"/>
                <w:szCs w:val="27"/>
                <w:lang w:eastAsia="ru-RU" w:bidi="ar-SA"/>
              </w:rPr>
              <w:t>Бабин В.Н.</w:t>
            </w:r>
          </w:p>
        </w:tc>
        <w:tc>
          <w:tcPr>
            <w:tcW w:w="3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58E6" w:rsidRPr="005558E6" w:rsidRDefault="005558E6" w:rsidP="005558E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58E6">
              <w:rPr>
                <w:rFonts w:cs="Times New Roman"/>
                <w:sz w:val="27"/>
                <w:szCs w:val="27"/>
                <w:lang w:eastAsia="ru-RU" w:bidi="ar-SA"/>
              </w:rPr>
              <w:t xml:space="preserve">и.о. Главы </w:t>
            </w:r>
            <w:proofErr w:type="spellStart"/>
            <w:r w:rsidRPr="005558E6">
              <w:rPr>
                <w:rFonts w:cs="Times New Roman"/>
                <w:sz w:val="27"/>
                <w:szCs w:val="27"/>
                <w:lang w:eastAsia="ru-RU" w:bidi="ar-SA"/>
              </w:rPr>
              <w:t>Вышнереутчанского</w:t>
            </w:r>
            <w:proofErr w:type="spellEnd"/>
            <w:r w:rsidRPr="005558E6">
              <w:rPr>
                <w:rFonts w:cs="Times New Roman"/>
                <w:sz w:val="27"/>
                <w:szCs w:val="27"/>
                <w:lang w:eastAsia="ru-RU" w:bidi="ar-SA"/>
              </w:rPr>
              <w:t xml:space="preserve"> сельсовета </w:t>
            </w:r>
            <w:proofErr w:type="spellStart"/>
            <w:r w:rsidRPr="005558E6">
              <w:rPr>
                <w:rFonts w:cs="Times New Roman"/>
                <w:sz w:val="27"/>
                <w:szCs w:val="27"/>
                <w:lang w:eastAsia="ru-RU" w:bidi="ar-SA"/>
              </w:rPr>
              <w:t>Медвенского</w:t>
            </w:r>
            <w:proofErr w:type="spellEnd"/>
            <w:r w:rsidRPr="005558E6">
              <w:rPr>
                <w:rFonts w:cs="Times New Roman"/>
                <w:sz w:val="27"/>
                <w:szCs w:val="27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58E6" w:rsidRPr="005558E6" w:rsidRDefault="005558E6" w:rsidP="005558E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58E6">
              <w:rPr>
                <w:rFonts w:cs="Times New Roman"/>
                <w:color w:val="000000"/>
                <w:sz w:val="27"/>
                <w:szCs w:val="27"/>
                <w:lang w:eastAsia="ru-RU" w:bidi="ar-SA"/>
              </w:rPr>
              <w:t>Председатель комиссии</w:t>
            </w:r>
          </w:p>
        </w:tc>
      </w:tr>
      <w:tr w:rsidR="005558E6" w:rsidRPr="005558E6" w:rsidTr="005558E6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58E6" w:rsidRPr="005558E6" w:rsidRDefault="005558E6" w:rsidP="005558E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proofErr w:type="spellStart"/>
            <w:r w:rsidRPr="005558E6">
              <w:rPr>
                <w:rFonts w:ascii="Times New Roman CYR" w:hAnsi="Times New Roman CYR" w:cs="Times New Roman"/>
                <w:sz w:val="27"/>
                <w:szCs w:val="27"/>
                <w:lang w:eastAsia="ru-RU" w:bidi="ar-SA"/>
              </w:rPr>
              <w:t>Подтуркина</w:t>
            </w:r>
            <w:proofErr w:type="spellEnd"/>
            <w:r w:rsidRPr="005558E6">
              <w:rPr>
                <w:rFonts w:ascii="Times New Roman CYR" w:hAnsi="Times New Roman CYR" w:cs="Times New Roman"/>
                <w:sz w:val="27"/>
                <w:szCs w:val="27"/>
                <w:lang w:eastAsia="ru-RU" w:bidi="ar-SA"/>
              </w:rPr>
              <w:t xml:space="preserve"> Г.Е.</w:t>
            </w:r>
          </w:p>
        </w:tc>
        <w:tc>
          <w:tcPr>
            <w:tcW w:w="3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58E6" w:rsidRPr="005558E6" w:rsidRDefault="005558E6" w:rsidP="005558E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58E6">
              <w:rPr>
                <w:rFonts w:cs="Times New Roman"/>
                <w:sz w:val="27"/>
                <w:szCs w:val="27"/>
                <w:lang w:eastAsia="ru-RU" w:bidi="ar-SA"/>
              </w:rPr>
              <w:t xml:space="preserve">начальник отдела бюджетного учета и отчетности, главный бухгалтер Администрации </w:t>
            </w:r>
            <w:proofErr w:type="spellStart"/>
            <w:r w:rsidRPr="005558E6">
              <w:rPr>
                <w:rFonts w:cs="Times New Roman"/>
                <w:sz w:val="27"/>
                <w:szCs w:val="27"/>
                <w:lang w:eastAsia="ru-RU" w:bidi="ar-SA"/>
              </w:rPr>
              <w:t>Вышнереутчанского</w:t>
            </w:r>
            <w:proofErr w:type="spellEnd"/>
            <w:r w:rsidRPr="005558E6">
              <w:rPr>
                <w:rFonts w:cs="Times New Roman"/>
                <w:sz w:val="27"/>
                <w:szCs w:val="27"/>
                <w:lang w:eastAsia="ru-RU" w:bidi="ar-SA"/>
              </w:rPr>
              <w:t xml:space="preserve"> сельсовета </w:t>
            </w:r>
            <w:proofErr w:type="spellStart"/>
            <w:r w:rsidRPr="005558E6">
              <w:rPr>
                <w:rFonts w:cs="Times New Roman"/>
                <w:sz w:val="27"/>
                <w:szCs w:val="27"/>
                <w:lang w:eastAsia="ru-RU" w:bidi="ar-SA"/>
              </w:rPr>
              <w:t>Медвенского</w:t>
            </w:r>
            <w:proofErr w:type="spellEnd"/>
            <w:r w:rsidRPr="005558E6">
              <w:rPr>
                <w:rFonts w:cs="Times New Roman"/>
                <w:sz w:val="27"/>
                <w:szCs w:val="27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58E6" w:rsidRPr="005558E6" w:rsidRDefault="005558E6" w:rsidP="005558E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58E6">
              <w:rPr>
                <w:rFonts w:cs="Times New Roman"/>
                <w:color w:val="000000"/>
                <w:sz w:val="27"/>
                <w:szCs w:val="27"/>
                <w:lang w:eastAsia="ru-RU" w:bidi="ar-SA"/>
              </w:rPr>
              <w:t>Секретарь комиссии</w:t>
            </w:r>
          </w:p>
        </w:tc>
      </w:tr>
      <w:tr w:rsidR="005558E6" w:rsidRPr="005558E6" w:rsidTr="005558E6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58E6" w:rsidRPr="005558E6" w:rsidRDefault="005558E6" w:rsidP="005558E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58E6">
              <w:rPr>
                <w:rFonts w:ascii="Times New Roman CYR" w:hAnsi="Times New Roman CYR" w:cs="Times New Roman"/>
                <w:sz w:val="27"/>
                <w:szCs w:val="27"/>
                <w:lang w:eastAsia="ru-RU" w:bidi="ar-SA"/>
              </w:rPr>
              <w:t>Радченко И.В.</w:t>
            </w:r>
          </w:p>
        </w:tc>
        <w:tc>
          <w:tcPr>
            <w:tcW w:w="3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58E6" w:rsidRPr="005558E6" w:rsidRDefault="005558E6" w:rsidP="005558E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58E6">
              <w:rPr>
                <w:rFonts w:cs="Times New Roman"/>
                <w:sz w:val="27"/>
                <w:szCs w:val="27"/>
                <w:lang w:eastAsia="ru-RU" w:bidi="ar-SA"/>
              </w:rPr>
              <w:t xml:space="preserve">депутат Собрания депутатов </w:t>
            </w:r>
            <w:proofErr w:type="spellStart"/>
            <w:r w:rsidRPr="005558E6">
              <w:rPr>
                <w:rFonts w:cs="Times New Roman"/>
                <w:sz w:val="27"/>
                <w:szCs w:val="27"/>
                <w:lang w:eastAsia="ru-RU" w:bidi="ar-SA"/>
              </w:rPr>
              <w:lastRenderedPageBreak/>
              <w:t>Вышнереутчанского</w:t>
            </w:r>
            <w:proofErr w:type="spellEnd"/>
            <w:r w:rsidRPr="005558E6">
              <w:rPr>
                <w:rFonts w:cs="Times New Roman"/>
                <w:sz w:val="27"/>
                <w:szCs w:val="27"/>
                <w:lang w:eastAsia="ru-RU" w:bidi="ar-SA"/>
              </w:rPr>
              <w:t xml:space="preserve"> сельсовета </w:t>
            </w:r>
            <w:proofErr w:type="spellStart"/>
            <w:r w:rsidRPr="005558E6">
              <w:rPr>
                <w:rFonts w:cs="Times New Roman"/>
                <w:sz w:val="27"/>
                <w:szCs w:val="27"/>
                <w:lang w:eastAsia="ru-RU" w:bidi="ar-SA"/>
              </w:rPr>
              <w:t>Медвенского</w:t>
            </w:r>
            <w:proofErr w:type="spellEnd"/>
            <w:r w:rsidRPr="005558E6">
              <w:rPr>
                <w:rFonts w:cs="Times New Roman"/>
                <w:sz w:val="27"/>
                <w:szCs w:val="27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58E6" w:rsidRPr="005558E6" w:rsidRDefault="005558E6" w:rsidP="005558E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58E6">
              <w:rPr>
                <w:rFonts w:cs="Times New Roman"/>
                <w:color w:val="000000"/>
                <w:sz w:val="27"/>
                <w:szCs w:val="27"/>
                <w:lang w:eastAsia="ru-RU" w:bidi="ar-SA"/>
              </w:rPr>
              <w:lastRenderedPageBreak/>
              <w:t>Член комиссии</w:t>
            </w:r>
          </w:p>
        </w:tc>
      </w:tr>
      <w:tr w:rsidR="005558E6" w:rsidRPr="005558E6" w:rsidTr="005558E6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58E6" w:rsidRPr="005558E6" w:rsidRDefault="005558E6" w:rsidP="005558E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proofErr w:type="spellStart"/>
            <w:r w:rsidRPr="005558E6">
              <w:rPr>
                <w:rFonts w:ascii="Times New Roman CYR" w:hAnsi="Times New Roman CYR" w:cs="Times New Roman"/>
                <w:sz w:val="27"/>
                <w:szCs w:val="27"/>
                <w:lang w:eastAsia="ru-RU" w:bidi="ar-SA"/>
              </w:rPr>
              <w:lastRenderedPageBreak/>
              <w:t>Нарыков</w:t>
            </w:r>
            <w:proofErr w:type="spellEnd"/>
            <w:r w:rsidRPr="005558E6">
              <w:rPr>
                <w:rFonts w:ascii="Times New Roman CYR" w:hAnsi="Times New Roman CYR" w:cs="Times New Roman"/>
                <w:sz w:val="27"/>
                <w:szCs w:val="27"/>
                <w:lang w:eastAsia="ru-RU" w:bidi="ar-SA"/>
              </w:rPr>
              <w:t xml:space="preserve"> А.А.</w:t>
            </w:r>
          </w:p>
        </w:tc>
        <w:tc>
          <w:tcPr>
            <w:tcW w:w="3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58E6" w:rsidRPr="005558E6" w:rsidRDefault="005558E6" w:rsidP="005558E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58E6">
              <w:rPr>
                <w:rFonts w:cs="Times New Roman"/>
                <w:sz w:val="27"/>
                <w:szCs w:val="27"/>
                <w:lang w:eastAsia="ru-RU" w:bidi="ar-SA"/>
              </w:rPr>
              <w:t xml:space="preserve">депутат Собрания депутатов </w:t>
            </w:r>
            <w:proofErr w:type="spellStart"/>
            <w:r w:rsidRPr="005558E6">
              <w:rPr>
                <w:rFonts w:cs="Times New Roman"/>
                <w:sz w:val="27"/>
                <w:szCs w:val="27"/>
                <w:lang w:eastAsia="ru-RU" w:bidi="ar-SA"/>
              </w:rPr>
              <w:t>Вышнереутчанского</w:t>
            </w:r>
            <w:proofErr w:type="spellEnd"/>
            <w:r w:rsidRPr="005558E6">
              <w:rPr>
                <w:rFonts w:cs="Times New Roman"/>
                <w:sz w:val="27"/>
                <w:szCs w:val="27"/>
                <w:lang w:eastAsia="ru-RU" w:bidi="ar-SA"/>
              </w:rPr>
              <w:t xml:space="preserve"> сельсовета </w:t>
            </w:r>
            <w:proofErr w:type="spellStart"/>
            <w:r w:rsidRPr="005558E6">
              <w:rPr>
                <w:rFonts w:cs="Times New Roman"/>
                <w:sz w:val="27"/>
                <w:szCs w:val="27"/>
                <w:lang w:eastAsia="ru-RU" w:bidi="ar-SA"/>
              </w:rPr>
              <w:t>Медвенского</w:t>
            </w:r>
            <w:proofErr w:type="spellEnd"/>
            <w:r w:rsidRPr="005558E6">
              <w:rPr>
                <w:rFonts w:cs="Times New Roman"/>
                <w:sz w:val="27"/>
                <w:szCs w:val="27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58E6" w:rsidRPr="005558E6" w:rsidRDefault="005558E6" w:rsidP="005558E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558E6">
              <w:rPr>
                <w:rFonts w:cs="Times New Roman"/>
                <w:color w:val="000000"/>
                <w:sz w:val="27"/>
                <w:szCs w:val="27"/>
                <w:lang w:eastAsia="ru-RU" w:bidi="ar-SA"/>
              </w:rPr>
              <w:t>Член комиссии</w:t>
            </w:r>
          </w:p>
        </w:tc>
      </w:tr>
    </w:tbl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5558E6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5558E6">
        <w:rPr>
          <w:rFonts w:ascii="Tahoma" w:hAnsi="Tahoma" w:cs="Tahoma"/>
          <w:color w:val="999999"/>
          <w:sz w:val="10"/>
          <w:szCs w:val="10"/>
          <w:lang w:eastAsia="ru-RU" w:bidi="ar-SA"/>
        </w:rPr>
        <w:t>: 26.09.2019 13:41. Последнее изменение: 26.09.2019 13:41.</w:t>
      </w:r>
    </w:p>
    <w:p w:rsidR="005558E6" w:rsidRPr="005558E6" w:rsidRDefault="005558E6" w:rsidP="005558E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5558E6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778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5558E6" w:rsidRPr="005558E6" w:rsidTr="005558E6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5558E6" w:rsidRPr="005558E6" w:rsidRDefault="005558E6" w:rsidP="005558E6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5" w:history="1">
              <w:r w:rsidRPr="005558E6">
                <w:rPr>
                  <w:rFonts w:cs="Times New Roman"/>
                  <w:color w:val="AAAAAA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5558E6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5558E6" w:rsidRPr="005558E6" w:rsidRDefault="005558E6" w:rsidP="005558E6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5558E6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5558E6">
              <w:rPr>
                <w:rFonts w:cs="Times New Roman"/>
                <w:lang w:eastAsia="ru-RU" w:bidi="ar-SA"/>
              </w:rPr>
              <w:br/>
            </w:r>
            <w:proofErr w:type="spellStart"/>
            <w:r w:rsidRPr="005558E6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5558E6">
              <w:rPr>
                <w:rFonts w:cs="Times New Roman"/>
                <w:lang w:eastAsia="ru-RU" w:bidi="ar-SA"/>
              </w:rPr>
              <w:t>: </w:t>
            </w:r>
            <w:hyperlink r:id="rId6" w:history="1">
              <w:r w:rsidRPr="005558E6">
                <w:rPr>
                  <w:rFonts w:cs="Times New Roman"/>
                  <w:color w:val="AAAAAA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F46087" w:rsidRPr="005558E6" w:rsidRDefault="00F46087" w:rsidP="005558E6"/>
    <w:sectPr w:rsidR="00F46087" w:rsidRPr="005558E6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88C"/>
    <w:multiLevelType w:val="multilevel"/>
    <w:tmpl w:val="97A6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D36FC"/>
    <w:multiLevelType w:val="multilevel"/>
    <w:tmpl w:val="65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A7B7C"/>
    <w:multiLevelType w:val="multilevel"/>
    <w:tmpl w:val="41A0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D30F2"/>
    <w:multiLevelType w:val="multilevel"/>
    <w:tmpl w:val="FB0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3712D"/>
    <w:multiLevelType w:val="multilevel"/>
    <w:tmpl w:val="519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6131F3"/>
    <w:multiLevelType w:val="multilevel"/>
    <w:tmpl w:val="CCC2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991E70"/>
    <w:multiLevelType w:val="multilevel"/>
    <w:tmpl w:val="DA9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76F7B"/>
    <w:multiLevelType w:val="multilevel"/>
    <w:tmpl w:val="33BC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465E0"/>
    <w:multiLevelType w:val="multilevel"/>
    <w:tmpl w:val="0136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F346BA"/>
    <w:multiLevelType w:val="multilevel"/>
    <w:tmpl w:val="202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B86245"/>
    <w:multiLevelType w:val="multilevel"/>
    <w:tmpl w:val="67E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B86CCD"/>
    <w:multiLevelType w:val="multilevel"/>
    <w:tmpl w:val="9D9C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404D45"/>
    <w:multiLevelType w:val="multilevel"/>
    <w:tmpl w:val="430E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BA44F2"/>
    <w:multiLevelType w:val="multilevel"/>
    <w:tmpl w:val="6FC6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DC126D"/>
    <w:multiLevelType w:val="multilevel"/>
    <w:tmpl w:val="466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1"/>
  </w:num>
  <w:num w:numId="5">
    <w:abstractNumId w:val="8"/>
  </w:num>
  <w:num w:numId="6">
    <w:abstractNumId w:val="11"/>
  </w:num>
  <w:num w:numId="7">
    <w:abstractNumId w:val="24"/>
  </w:num>
  <w:num w:numId="8">
    <w:abstractNumId w:val="9"/>
  </w:num>
  <w:num w:numId="9">
    <w:abstractNumId w:val="16"/>
  </w:num>
  <w:num w:numId="10">
    <w:abstractNumId w:val="15"/>
  </w:num>
  <w:num w:numId="11">
    <w:abstractNumId w:val="25"/>
  </w:num>
  <w:num w:numId="12">
    <w:abstractNumId w:val="13"/>
  </w:num>
  <w:num w:numId="13">
    <w:abstractNumId w:val="6"/>
  </w:num>
  <w:num w:numId="14">
    <w:abstractNumId w:val="2"/>
  </w:num>
  <w:num w:numId="15">
    <w:abstractNumId w:val="10"/>
  </w:num>
  <w:num w:numId="16">
    <w:abstractNumId w:val="14"/>
  </w:num>
  <w:num w:numId="17">
    <w:abstractNumId w:val="5"/>
  </w:num>
  <w:num w:numId="18">
    <w:abstractNumId w:val="23"/>
  </w:num>
  <w:num w:numId="19">
    <w:abstractNumId w:val="22"/>
  </w:num>
  <w:num w:numId="20">
    <w:abstractNumId w:val="18"/>
  </w:num>
  <w:num w:numId="21">
    <w:abstractNumId w:val="17"/>
  </w:num>
  <w:num w:numId="22">
    <w:abstractNumId w:val="0"/>
  </w:num>
  <w:num w:numId="23">
    <w:abstractNumId w:val="12"/>
  </w:num>
  <w:num w:numId="24">
    <w:abstractNumId w:val="20"/>
  </w:num>
  <w:num w:numId="25">
    <w:abstractNumId w:val="27"/>
  </w:num>
  <w:num w:numId="26">
    <w:abstractNumId w:val="3"/>
  </w:num>
  <w:num w:numId="27">
    <w:abstractNumId w:val="26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F484C"/>
    <w:rsid w:val="002D4AEE"/>
    <w:rsid w:val="00336301"/>
    <w:rsid w:val="003A311D"/>
    <w:rsid w:val="003C113D"/>
    <w:rsid w:val="0042169C"/>
    <w:rsid w:val="004648FA"/>
    <w:rsid w:val="00471E16"/>
    <w:rsid w:val="005558E6"/>
    <w:rsid w:val="0058022D"/>
    <w:rsid w:val="006500FA"/>
    <w:rsid w:val="00671C24"/>
    <w:rsid w:val="006E2FA3"/>
    <w:rsid w:val="007A4FC6"/>
    <w:rsid w:val="007E4F41"/>
    <w:rsid w:val="009E7089"/>
    <w:rsid w:val="00A14298"/>
    <w:rsid w:val="00A27DDD"/>
    <w:rsid w:val="00AD516C"/>
    <w:rsid w:val="00B07F74"/>
    <w:rsid w:val="00B32CF8"/>
    <w:rsid w:val="00CE03B9"/>
    <w:rsid w:val="00D93E78"/>
    <w:rsid w:val="00F4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24</cp:revision>
  <dcterms:created xsi:type="dcterms:W3CDTF">2023-10-01T10:30:00Z</dcterms:created>
  <dcterms:modified xsi:type="dcterms:W3CDTF">2023-10-01T12:08:00Z</dcterms:modified>
</cp:coreProperties>
</file>