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CD" w:rsidRPr="00F77FCD" w:rsidRDefault="00F77FCD" w:rsidP="00F77FCD">
      <w:pPr>
        <w:widowControl/>
        <w:numPr>
          <w:ilvl w:val="0"/>
          <w:numId w:val="35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F77FC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F77FCD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"http://vishereut.rkursk.ru/index.php?mun_obr=270&amp;sub_menus_id=33135&amp;print=1&amp;id_mat=303385" </w:instrText>
      </w:r>
      <w:r w:rsidRPr="00F77FC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F77FCD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F77FCD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F77FC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F77FC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№1/7</w:t>
      </w:r>
      <w:proofErr w:type="gramStart"/>
      <w:r w:rsidRPr="00F77FC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F77FC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реорганизации Администрации Вышнереутчанского сельсовета Медвенского района Курской области и Администрации Любачанского сельсовета Медвенского района Курской области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b/>
          <w:bCs/>
          <w:color w:val="000000"/>
          <w:sz w:val="27"/>
          <w:lang w:eastAsia="ru-RU" w:bidi="ar-SA"/>
        </w:rPr>
        <w:t>СОБРАНИЕ ДЕПУТАТОВ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b/>
          <w:bCs/>
          <w:color w:val="000000"/>
          <w:sz w:val="27"/>
          <w:lang w:eastAsia="ru-RU" w:bidi="ar-SA"/>
        </w:rPr>
        <w:t>МЕДВЕНСКОГО РАЙОНА КУРСКОЙ ОБЛАСТИ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cs="Times New Roman"/>
          <w:b/>
          <w:bCs/>
          <w:color w:val="000000"/>
          <w:sz w:val="27"/>
          <w:lang w:eastAsia="ru-RU" w:bidi="ar-SA"/>
        </w:rPr>
        <w:t>РЕШЕНИЕ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F77FCD">
        <w:rPr>
          <w:rFonts w:cs="Times New Roman"/>
          <w:color w:val="000000"/>
          <w:kern w:val="36"/>
          <w:sz w:val="27"/>
          <w:szCs w:val="27"/>
          <w:lang w:eastAsia="ru-RU" w:bidi="ar-SA"/>
        </w:rPr>
        <w:t>от 24 сентября 2019 г. №1/7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right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cs="Times New Roman"/>
          <w:color w:val="000000"/>
          <w:sz w:val="27"/>
          <w:szCs w:val="27"/>
          <w:lang w:eastAsia="ru-RU" w:bidi="ar-SA"/>
        </w:rPr>
        <w:t>О реорганизации Администрации Вышнереутчанского сельсовета Медвенского района Курской области и Администрации Любачанского сельсовета Медвенского района Курской области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spacing w:before="50"/>
        <w:ind w:right="4536"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В соответствии с Законом Курской области от 22 мая 2019 года №32-ЗКО «О преобразовании муниципальных образований «Вышнереутчанский сельсовет» и «Любачанский сельсовет» Медвенского района Курской области и внесении изменений в отдельные законодательные акты Курской области» в связи с объединением муниципальных образований «Вышнереутчанский сельсовет » Медвенского района и «Любачанский сельсовет» Медвенского района, Собрание депутатов вновь образованного муниципального образования «Вышнереутчанский сельсовет» Медвенского района РЕШИЛО:</w:t>
      </w:r>
      <w:proofErr w:type="gramEnd"/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1. Реорганизовать Администрацию Вышнереутчанского сельсовета путем присоединения к ней Администрации Любачанского сельсовета в срок до 1 декабря 2019 года.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2. Установить, что Администрации Вышнереутчанского сельсовета передаются права и обязанности, включая все обязательства реорганизуемой Администрации Любачанского сельсовета в отношении всех их кредиторов и должников, включая и обязательства, оспариваемые сторонами.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3. Создать реорганизационную комиссию в составе: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Бабин В.Н., и.о. Главы Вышнереутчанского сельсовета Медвенского района Курской области;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Подтуркина Г.Е., начальник отдела бюджетного учета и отчетности, главный бухгалтер Администрации Вышнереутчанского сельсовета;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Коратеева В.И., главный специалист-эксперт, главный бухгалтер Администрации Любачанского сельсовета.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4. Председателем реорганизационной комиссии назначить Бабина В.Н., и.о. Главы Вышнереутчанского сельсовета Медвенского района Курской области.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5. Реорганизационной комиссии представить до 16 октября 2019 года на утверждение Главы Вышнереутчанского сельсовета передаточный акт, содержащий положения о правопреемстве по всем обязательствам реорганизуемых администраций Вышнереутчанского и Любачанского </w:t>
      </w: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сельсоветов в отношении всех их кредиторов и должников, включая и обязательства, оспариваемые сторонами.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6. </w:t>
      </w:r>
      <w:proofErr w:type="gramStart"/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Предоставить и.о. Главы Вышнереутчанского сельсовета Медвенского района Курской области Бабину В.Н., Главе Любачанского сельсовета Медвенского района Курской области Якунину А.Г. полномочия выступать заявителями при подписании заявления о внесении записи о прекращении деятельности присоединенного юридического лица – Администрации Любачанского сельсовета Медвенского района Курской области и полномочия по подписанию иных документов, направляемых в органы, осуществляющие госрегистрацию юридических лиц, определенные федеральным</w:t>
      </w:r>
      <w:proofErr w:type="gramEnd"/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законодательством.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7. Поручить должностным лицам реорганизованных администраций, указанных в пункте 6 настоящего решения, в течение пяти рабочих дней после даты направления уведомления о начале процедуры реорганизации в орган, осуществляющий госрегистрацию юридических лиц, в письменной форме уведомить известных кредиторов о начале реорганизации.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8. </w:t>
      </w:r>
      <w:proofErr w:type="gramStart"/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Поручить и.о. Главы Вышнереутчанского сельсовета Медвенского района Курской области Бабину В.Н. после внесения в ЕГЕЮЛ записи о начале процедуры реорганизации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реорганизации администраций Вышнереутчанского и Любачанского сельсоветов.</w:t>
      </w:r>
      <w:proofErr w:type="gramEnd"/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9. Настоящее решение вступает в силу после его официального обнародования.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 сельсовета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77FC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Гахов А.И.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F77FCD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F77FCD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11:45. Последнее изменение: 26.09.2019 11:45.</w:t>
      </w:r>
    </w:p>
    <w:p w:rsidR="00F77FCD" w:rsidRPr="00F77FCD" w:rsidRDefault="00F77FCD" w:rsidP="00F77FC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F77FCD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F77FCD" w:rsidRPr="00F77FCD" w:rsidTr="00F77FC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77FCD" w:rsidRPr="00F77FCD" w:rsidRDefault="00F77FCD" w:rsidP="00F77FCD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F77FCD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77FCD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77FCD" w:rsidRPr="00F77FCD" w:rsidRDefault="00F77FCD" w:rsidP="00F77FCD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F77FCD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F77FCD">
              <w:rPr>
                <w:rFonts w:cs="Times New Roman"/>
                <w:lang w:eastAsia="ru-RU" w:bidi="ar-SA"/>
              </w:rPr>
              <w:br/>
              <w:t>E-mail: </w:t>
            </w:r>
            <w:hyperlink r:id="rId6" w:history="1">
              <w:r w:rsidRPr="00F77FCD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F35821" w:rsidRPr="00F77FCD" w:rsidRDefault="00F35821" w:rsidP="00F77FCD"/>
    <w:sectPr w:rsidR="00F35821" w:rsidRPr="00F77FCD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2"/>
  </w:num>
  <w:num w:numId="5">
    <w:abstractNumId w:val="11"/>
  </w:num>
  <w:num w:numId="6">
    <w:abstractNumId w:val="14"/>
  </w:num>
  <w:num w:numId="7">
    <w:abstractNumId w:val="30"/>
  </w:num>
  <w:num w:numId="8">
    <w:abstractNumId w:val="12"/>
  </w:num>
  <w:num w:numId="9">
    <w:abstractNumId w:val="19"/>
  </w:num>
  <w:num w:numId="10">
    <w:abstractNumId w:val="18"/>
  </w:num>
  <w:num w:numId="11">
    <w:abstractNumId w:val="31"/>
  </w:num>
  <w:num w:numId="12">
    <w:abstractNumId w:val="16"/>
  </w:num>
  <w:num w:numId="13">
    <w:abstractNumId w:val="9"/>
  </w:num>
  <w:num w:numId="14">
    <w:abstractNumId w:val="3"/>
  </w:num>
  <w:num w:numId="15">
    <w:abstractNumId w:val="13"/>
  </w:num>
  <w:num w:numId="16">
    <w:abstractNumId w:val="17"/>
  </w:num>
  <w:num w:numId="17">
    <w:abstractNumId w:val="8"/>
  </w:num>
  <w:num w:numId="18">
    <w:abstractNumId w:val="28"/>
  </w:num>
  <w:num w:numId="19">
    <w:abstractNumId w:val="26"/>
  </w:num>
  <w:num w:numId="20">
    <w:abstractNumId w:val="21"/>
  </w:num>
  <w:num w:numId="21">
    <w:abstractNumId w:val="20"/>
  </w:num>
  <w:num w:numId="22">
    <w:abstractNumId w:val="0"/>
  </w:num>
  <w:num w:numId="23">
    <w:abstractNumId w:val="15"/>
  </w:num>
  <w:num w:numId="24">
    <w:abstractNumId w:val="24"/>
  </w:num>
  <w:num w:numId="25">
    <w:abstractNumId w:val="34"/>
  </w:num>
  <w:num w:numId="26">
    <w:abstractNumId w:val="5"/>
  </w:num>
  <w:num w:numId="27">
    <w:abstractNumId w:val="32"/>
  </w:num>
  <w:num w:numId="28">
    <w:abstractNumId w:val="23"/>
  </w:num>
  <w:num w:numId="29">
    <w:abstractNumId w:val="33"/>
  </w:num>
  <w:num w:numId="30">
    <w:abstractNumId w:val="7"/>
  </w:num>
  <w:num w:numId="31">
    <w:abstractNumId w:val="22"/>
  </w:num>
  <w:num w:numId="32">
    <w:abstractNumId w:val="29"/>
  </w:num>
  <w:num w:numId="33">
    <w:abstractNumId w:val="4"/>
  </w:num>
  <w:num w:numId="34">
    <w:abstractNumId w:val="27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CE03B9"/>
    <w:rsid w:val="00D93E78"/>
    <w:rsid w:val="00F35821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29</cp:revision>
  <dcterms:created xsi:type="dcterms:W3CDTF">2023-10-01T10:30:00Z</dcterms:created>
  <dcterms:modified xsi:type="dcterms:W3CDTF">2023-10-01T12:10:00Z</dcterms:modified>
</cp:coreProperties>
</file>