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B" w:rsidRPr="00392F1B" w:rsidRDefault="00392F1B" w:rsidP="003E071A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392F1B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92F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внесении изменений в постановление Администрации Вышнереутчанского сельсовета Медвенского района от 20.12.2019 № 93-па «Об утверждении муниципальной программы «Комплексное развитие сельских территорий Вышнереутчанского сельсовета Медвенского района Курской области» на 2020 – 2025 годы»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27"/>
          <w:szCs w:val="27"/>
          <w:lang w:eastAsia="ru-RU" w:bidi="ar-SA"/>
        </w:rPr>
        <w:t>от 08.06.2020г. № 45-</w:t>
      </w:r>
      <w:r w:rsidRPr="00392F1B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lang w:eastAsia="ru-RU" w:bidi="ar-SA"/>
        </w:rPr>
        <w:t>О внесении изменений в постановление Администрации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lang w:eastAsia="ru-RU" w:bidi="ar-SA"/>
        </w:rPr>
        <w:t>Вышнереутчанского сельсовета Медвенского района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lang w:eastAsia="ru-RU" w:bidi="ar-SA"/>
        </w:rPr>
        <w:t>от 20.12.2019 № 93-па «Об утверждении муниципальной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lang w:eastAsia="ru-RU" w:bidi="ar-SA"/>
        </w:rPr>
        <w:t>«Комплексное развитие сельских территорий Вышнереутчанского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b/>
          <w:bCs/>
          <w:color w:val="000000"/>
          <w:lang w:eastAsia="ru-RU" w:bidi="ar-SA"/>
        </w:rPr>
        <w:t>сельсовета Медвенского района Курской области» на 2020 – 2025 годы»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В соответствии с пунктом 4 Указа Президента Российской Федерации от 09.05.2017 № 203 «О стратегии развития информационного общества в Российской Федерации на 2017-2030 годы», в целях изменения требований оценки эффективности муниципальных программ, Уставом муниципального образования «Вышнереутчанский сельсовет» Медвенского района Курской области, Администрация Вышнереутчанского сельсовета Медвенского района Курской области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1.Внести в муниципальную программу «Комплексное развитие сельских территорий Вышнереутчанского сельсовета Медвенского района Курской области» на 2020 – 2025 гг.», утвержденную постановлением Администрации Вышнереутчанского сельсовета Медвенского района </w:t>
      </w:r>
      <w:r w:rsidRPr="00392F1B">
        <w:rPr>
          <w:rFonts w:cs="Times New Roman"/>
          <w:color w:val="000000"/>
          <w:sz w:val="27"/>
          <w:lang w:eastAsia="ru-RU" w:bidi="ar-SA"/>
        </w:rPr>
        <w:t>от 20.12.2019 № 93-па</w:t>
      </w:r>
      <w:r w:rsidRPr="00392F1B">
        <w:rPr>
          <w:rFonts w:cs="Times New Roman"/>
          <w:color w:val="000000"/>
          <w:sz w:val="27"/>
          <w:szCs w:val="27"/>
          <w:lang w:eastAsia="ru-RU" w:bidi="ar-SA"/>
        </w:rPr>
        <w:t> следующие изменения: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1.1. Раздел 2 «Основные цели и задачи, сроки и этапы реализации, целевые индикаторы и показатели программы» изложить в новой редакции: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«Раздел 2. Приоритеты государственной политики в сфере реализации муниципальной программы, цели, задачи 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09.05.2017 № 203».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2.1. Приоритеты государственной политики в сфере реализации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Приоритетами муниципальной политики в сфере реализации Программы являются: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повышение благосостояния и уровня жизни сельского населения;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замедление процессов депопуляции и стабилизация численности сельского населения;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lastRenderedPageBreak/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2.2. Цели и задачи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Основной целью Программы является комплексное решение проблем благоустройства, улучшение санитарного и эстетического вида территории Вышнереутчанского сельсовета,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Вышнереутчанского сельсовета, улучшение экологической обстановки, создание комфортной среды проживания на территории Вышнереутчанского сельсовета.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Задачи Программы направлены на повышение уровня комплексного благоустройства территорий населенных пунктов Вышнереутчанского сельсовета: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совершенствование системы комплексного благоустройства сельских территорий Вышнереутчанского сельсовета Медвенского района Курской области, обеспечение эстетического вида сельсовета, создание гармоничной архитектурно-ландшафтной среды;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организация пешеходных коммуникаций, в том числе тротуаров, аллей, дорожек, тропинок;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организация ливневых стоков;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обустройство общественных колодцев и водозаборных колонок;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обустройство площадок накопления твердых коммунальных отходов;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сохранение и восстановление природных ландшафтов и историко-культурных памятников.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ремонт фасадов зданий, строений и сооружений, являющихся муниципальной собственностью;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создание малых архитектурных форм;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lastRenderedPageBreak/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оздоровление санитарной экологической обстановки в местах санкционированного размещения ТБО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создание комфортных условий для проживания граждан.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2.3. Сроки и этапы реализации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Программа будет реализовываться в период 2020-2025 годы в один этап.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2.4. Сведения о показателях (индикаторах) достижения целей и решения задач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Показатели и целевые индикаторы Программы: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процент соответствия объектов внешнего благоустройства (наружного освещения) ГОСТу;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процент привлечения населения муниципального образования к работам по благоустройству;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процент привлечения предприятий и организаций к работам по благоустройству;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ликвидация стихийных свалок;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удаление сухостойных, больных и аварийных деревьев.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lang w:eastAsia="ru-RU" w:bidi="ar-SA"/>
        </w:rPr>
        <w:t>2.5. Описание основных ожидаемых конечных результатов реализации Программы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В результате реализации задач Программы ожидается достижение следующих результатов: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Единое управление комплексным благоустройством Вышнереутчанского сельсовета Медвенского района Курской области.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Определение перспективы улучшения благоустройства Вышнереутчанского сельсовета Медвенского района Курской области.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-Создание условий для работы и отдыха жителей поселения.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-Улучшение состояния территории Вышнереутчанского сельсовета Медвенского района Курской области.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Привитие жителям муниципального образования любви и уважения к своему поселению, к соблюдению чистоты и порядка на территории Вышнереутчанского сельсовета Медвенского района Курской области.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Улучшение экологической обстановки и создание среды, комфортной для проживания жителей поселения.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- Совершенствование эстетического состояния территории.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lastRenderedPageBreak/>
        <w:t>- Благоустроенность населенных пунктов поселения.».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2.Контроль за выполнением настоящего постановления оставляю за собой.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br/>
        <w:t>Глава Вышнереутчанского сельсовета</w:t>
      </w:r>
    </w:p>
    <w:p w:rsidR="00392F1B" w:rsidRPr="00392F1B" w:rsidRDefault="00392F1B" w:rsidP="00392F1B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3" name="Рисунок 1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F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392F1B">
          <w:rPr>
            <w:rFonts w:ascii="Tahoma" w:hAnsi="Tahoma" w:cs="Tahoma"/>
            <w:color w:val="33A6E3"/>
            <w:sz w:val="12"/>
            <w:lang w:eastAsia="ru-RU" w:bidi="ar-SA"/>
          </w:rPr>
          <w:t>О внесении изменений в постановление Администрации Вышнереутчанского сельсовета Медвенского района от 20.12.2019 № 93-па «Об утверждении муниципальной программы «Комплексное развитие сельских территорий Вышнереутчанского сельсовета Медвенского района </w:t>
        </w:r>
      </w:hyperlink>
      <w:r w:rsidRPr="00392F1B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92F1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10.06.2020 08:48. Последнее изменение: 10.06.2020 08:48.</w:t>
      </w:r>
    </w:p>
    <w:p w:rsidR="00392F1B" w:rsidRPr="00392F1B" w:rsidRDefault="00392F1B" w:rsidP="00392F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92F1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788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92F1B" w:rsidRPr="00392F1B" w:rsidTr="00392F1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92F1B" w:rsidRPr="00392F1B" w:rsidRDefault="00392F1B" w:rsidP="00392F1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392F1B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92F1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92F1B" w:rsidRPr="00392F1B" w:rsidRDefault="00392F1B" w:rsidP="00392F1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92F1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92F1B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392F1B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3E071A" w:rsidRPr="00392F1B" w:rsidRDefault="003E071A" w:rsidP="00392F1B"/>
    <w:sectPr w:rsidR="003E071A" w:rsidRPr="00392F1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08F8"/>
    <w:multiLevelType w:val="multilevel"/>
    <w:tmpl w:val="8B3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3E071A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517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9768&amp;print=1&amp;id_mat=3517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85</cp:revision>
  <dcterms:created xsi:type="dcterms:W3CDTF">2023-10-01T10:30:00Z</dcterms:created>
  <dcterms:modified xsi:type="dcterms:W3CDTF">2023-10-01T14:47:00Z</dcterms:modified>
</cp:coreProperties>
</file>