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E4397" w:rsidRPr="001E4397" w:rsidRDefault="00A72D5B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ВЫШНЕРЕУТЧАНСКОГО</w:t>
      </w:r>
      <w:r w:rsidR="001E4397" w:rsidRPr="001E439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1E4397" w:rsidRPr="001E4397" w:rsidRDefault="001E4397" w:rsidP="001E4397">
      <w:pPr>
        <w:tabs>
          <w:tab w:val="left" w:pos="5235"/>
        </w:tabs>
        <w:ind w:left="-360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sz w:val="32"/>
          <w:szCs w:val="32"/>
        </w:rPr>
        <w:tab/>
      </w:r>
    </w:p>
    <w:p w:rsidR="001E4397" w:rsidRPr="001E4397" w:rsidRDefault="001E4397" w:rsidP="001E4397">
      <w:pPr>
        <w:tabs>
          <w:tab w:val="left" w:pos="440"/>
          <w:tab w:val="center" w:pos="5315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E4397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1E4397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E4397" w:rsidRDefault="00767BF8" w:rsidP="001E4397">
      <w:pPr>
        <w:spacing w:line="360" w:lineRule="auto"/>
        <w:jc w:val="center"/>
        <w:rPr>
          <w:rFonts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  <w:t>проект</w:t>
      </w:r>
    </w:p>
    <w:p w:rsidR="001E4397" w:rsidRPr="009E4760" w:rsidRDefault="001E4397" w:rsidP="001E4397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______-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____</w:t>
      </w:r>
      <w:proofErr w:type="gramStart"/>
      <w:r>
        <w:rPr>
          <w:rFonts w:eastAsia="Calibri" w:cs="Arial"/>
          <w:b/>
          <w:bCs/>
          <w:color w:val="00000A"/>
          <w:sz w:val="32"/>
          <w:szCs w:val="32"/>
        </w:rPr>
        <w:t>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</w:t>
      </w:r>
      <w:proofErr w:type="gramEnd"/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1E4397" w:rsidRDefault="001E4397" w:rsidP="001E4397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p w:rsidR="00286D9C" w:rsidRPr="001E4397" w:rsidRDefault="00BF0BBC" w:rsidP="000569CF">
      <w:pPr>
        <w:jc w:val="center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0569CF" w:rsidRPr="001E4397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0569CF" w:rsidRPr="001E4397">
        <w:rPr>
          <w:rFonts w:ascii="Arial" w:hAnsi="Arial"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proofErr w:type="spellStart"/>
      <w:r w:rsidR="00A72D5B">
        <w:rPr>
          <w:rFonts w:ascii="Arial" w:hAnsi="Arial" w:cs="Arial"/>
          <w:b/>
          <w:sz w:val="32"/>
          <w:szCs w:val="32"/>
        </w:rPr>
        <w:t>Вышнереутчанского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района</w:t>
      </w:r>
    </w:p>
    <w:p w:rsidR="00286D9C" w:rsidRDefault="00286D9C">
      <w:pPr>
        <w:jc w:val="center"/>
      </w:pPr>
    </w:p>
    <w:p w:rsidR="00286D9C" w:rsidRPr="001E4397" w:rsidRDefault="00BF0BBC">
      <w:pPr>
        <w:pStyle w:val="af1"/>
        <w:rPr>
          <w:rFonts w:ascii="Arial" w:hAnsi="Arial" w:cs="Arial"/>
        </w:rPr>
      </w:pPr>
      <w:r w:rsidRPr="001E4397">
        <w:rPr>
          <w:rFonts w:ascii="Arial" w:hAnsi="Arial" w:cs="Arial"/>
          <w:color w:val="000000"/>
        </w:rPr>
        <w:t xml:space="preserve"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</w:t>
      </w:r>
      <w:proofErr w:type="gramStart"/>
      <w:r w:rsidRPr="001E4397">
        <w:rPr>
          <w:rFonts w:ascii="Arial" w:hAnsi="Arial" w:cs="Arial"/>
          <w:color w:val="000000"/>
        </w:rPr>
        <w:t xml:space="preserve">здоровья жителей </w:t>
      </w:r>
      <w:proofErr w:type="spellStart"/>
      <w:r w:rsidR="00A72D5B">
        <w:rPr>
          <w:rFonts w:ascii="Arial" w:hAnsi="Arial" w:cs="Arial"/>
          <w:color w:val="000000"/>
        </w:rPr>
        <w:t>Вышнереутчанского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color w:val="000000"/>
        </w:rPr>
        <w:t>Медвенского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района</w:t>
      </w:r>
      <w:r w:rsidRPr="001E4397">
        <w:rPr>
          <w:rFonts w:ascii="Arial" w:hAnsi="Arial" w:cs="Arial"/>
          <w:color w:val="000000"/>
        </w:rPr>
        <w:t xml:space="preserve"> в соответствии с Федеральным законом от 24 июня 1998 года № 89-ФЗ «Об отходах производства и потребления», Федеральным законом от 10 января2002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</w:t>
      </w:r>
      <w:proofErr w:type="gramEnd"/>
      <w:r w:rsidRPr="001E4397">
        <w:rPr>
          <w:rFonts w:ascii="Arial" w:hAnsi="Arial" w:cs="Arial"/>
          <w:color w:val="000000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Администрация </w:t>
      </w:r>
      <w:proofErr w:type="spellStart"/>
      <w:r w:rsidR="00A72D5B">
        <w:rPr>
          <w:rFonts w:ascii="Arial" w:hAnsi="Arial" w:cs="Arial"/>
          <w:color w:val="000000"/>
        </w:rPr>
        <w:t>Вышнереутчанского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color w:val="000000"/>
        </w:rPr>
        <w:t>Медвенского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района</w:t>
      </w:r>
      <w:r w:rsidRPr="001E4397">
        <w:rPr>
          <w:rFonts w:ascii="Arial" w:hAnsi="Arial" w:cs="Arial"/>
          <w:color w:val="000000"/>
        </w:rPr>
        <w:t xml:space="preserve"> ПОСТАНОВЛЯЕТ:</w:t>
      </w:r>
    </w:p>
    <w:p w:rsidR="00286D9C" w:rsidRDefault="00BF0BBC">
      <w:pPr>
        <w:pStyle w:val="af1"/>
        <w:rPr>
          <w:rFonts w:ascii="Arial" w:hAnsi="Arial" w:cs="Arial"/>
          <w:color w:val="000000"/>
        </w:rPr>
      </w:pPr>
      <w:r w:rsidRPr="001E4397">
        <w:rPr>
          <w:rFonts w:ascii="Arial" w:hAnsi="Arial" w:cs="Arial"/>
          <w:color w:val="000000"/>
        </w:rPr>
        <w:t xml:space="preserve">1. Утвердить </w:t>
      </w:r>
      <w:r w:rsidR="000569CF" w:rsidRPr="001E4397">
        <w:rPr>
          <w:rFonts w:ascii="Arial" w:hAnsi="Arial" w:cs="Arial"/>
          <w:bCs/>
          <w:color w:val="000000"/>
        </w:rPr>
        <w:t xml:space="preserve">Положение </w:t>
      </w:r>
      <w:r w:rsidR="000569CF" w:rsidRPr="001E4397">
        <w:rPr>
          <w:rFonts w:ascii="Arial" w:hAnsi="Arial" w:cs="Arial"/>
        </w:rPr>
        <w:t xml:space="preserve">о порядке обращения с ртутьсодержащими отходами на территории </w:t>
      </w:r>
      <w:proofErr w:type="spellStart"/>
      <w:r w:rsidR="00A72D5B">
        <w:rPr>
          <w:rFonts w:ascii="Arial" w:hAnsi="Arial" w:cs="Arial"/>
        </w:rPr>
        <w:t>Вышнереутчанского</w:t>
      </w:r>
      <w:proofErr w:type="spellEnd"/>
      <w:r w:rsidR="000569CF" w:rsidRPr="001E4397">
        <w:rPr>
          <w:rFonts w:ascii="Arial" w:hAnsi="Arial" w:cs="Arial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</w:rPr>
        <w:t>Медвенского</w:t>
      </w:r>
      <w:proofErr w:type="spellEnd"/>
      <w:r w:rsidR="000569CF" w:rsidRPr="001E4397">
        <w:rPr>
          <w:rFonts w:ascii="Arial" w:hAnsi="Arial" w:cs="Arial"/>
        </w:rPr>
        <w:t xml:space="preserve"> района</w:t>
      </w:r>
      <w:r w:rsidRPr="001E4397">
        <w:rPr>
          <w:rFonts w:ascii="Arial" w:hAnsi="Arial" w:cs="Arial"/>
          <w:color w:val="000000"/>
        </w:rPr>
        <w:t>, согласно приложению.</w:t>
      </w:r>
    </w:p>
    <w:p w:rsidR="00596092" w:rsidRPr="00596092" w:rsidRDefault="00F55228">
      <w:pPr>
        <w:pStyle w:val="af1"/>
        <w:rPr>
          <w:rFonts w:ascii="Arial" w:hAnsi="Arial" w:cs="Arial"/>
          <w:shd w:val="clear" w:color="auto" w:fill="FFFFFF"/>
        </w:rPr>
      </w:pPr>
      <w:r w:rsidRPr="00596092">
        <w:rPr>
          <w:rFonts w:ascii="Arial" w:hAnsi="Arial" w:cs="Arial"/>
          <w:color w:val="000000"/>
        </w:rPr>
        <w:t xml:space="preserve">1.1. </w:t>
      </w:r>
      <w:r w:rsidR="00596092" w:rsidRPr="00596092">
        <w:rPr>
          <w:rFonts w:ascii="Arial" w:hAnsi="Arial" w:cs="Arial"/>
        </w:rPr>
        <w:t xml:space="preserve">Определить на территории </w:t>
      </w:r>
      <w:proofErr w:type="spellStart"/>
      <w:r w:rsidR="00596092" w:rsidRPr="00596092">
        <w:rPr>
          <w:rFonts w:ascii="Arial" w:hAnsi="Arial" w:cs="Arial"/>
        </w:rPr>
        <w:t>Вышнереутчанского</w:t>
      </w:r>
      <w:proofErr w:type="spellEnd"/>
      <w:r w:rsidR="00596092" w:rsidRPr="00596092">
        <w:rPr>
          <w:rFonts w:ascii="Arial" w:hAnsi="Arial" w:cs="Arial"/>
        </w:rPr>
        <w:t xml:space="preserve">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596092" w:rsidRPr="00596092">
        <w:rPr>
          <w:rFonts w:ascii="Arial" w:hAnsi="Arial" w:cs="Arial"/>
          <w:shd w:val="clear" w:color="auto" w:fill="FFFFFF"/>
        </w:rPr>
        <w:t xml:space="preserve">Курская область, </w:t>
      </w:r>
      <w:proofErr w:type="spellStart"/>
      <w:r w:rsidR="00596092" w:rsidRPr="00596092">
        <w:rPr>
          <w:rFonts w:ascii="Arial" w:hAnsi="Arial" w:cs="Arial"/>
          <w:shd w:val="clear" w:color="auto" w:fill="FFFFFF"/>
        </w:rPr>
        <w:t>Медвенский</w:t>
      </w:r>
      <w:proofErr w:type="spellEnd"/>
      <w:r w:rsidR="00596092" w:rsidRPr="00596092">
        <w:rPr>
          <w:rFonts w:ascii="Arial" w:hAnsi="Arial" w:cs="Arial"/>
          <w:shd w:val="clear" w:color="auto" w:fill="FFFFFF"/>
        </w:rPr>
        <w:t xml:space="preserve"> район, с</w:t>
      </w:r>
      <w:proofErr w:type="gramStart"/>
      <w:r w:rsidR="00596092" w:rsidRPr="00596092">
        <w:rPr>
          <w:rFonts w:ascii="Arial" w:hAnsi="Arial" w:cs="Arial"/>
          <w:shd w:val="clear" w:color="auto" w:fill="FFFFFF"/>
        </w:rPr>
        <w:t>.В</w:t>
      </w:r>
      <w:proofErr w:type="gramEnd"/>
      <w:r w:rsidR="00596092" w:rsidRPr="00596092">
        <w:rPr>
          <w:rFonts w:ascii="Arial" w:hAnsi="Arial" w:cs="Arial"/>
          <w:shd w:val="clear" w:color="auto" w:fill="FFFFFF"/>
        </w:rPr>
        <w:t xml:space="preserve">ерхний </w:t>
      </w:r>
      <w:proofErr w:type="spellStart"/>
      <w:r w:rsidR="00596092" w:rsidRPr="00596092">
        <w:rPr>
          <w:rFonts w:ascii="Arial" w:hAnsi="Arial" w:cs="Arial"/>
          <w:shd w:val="clear" w:color="auto" w:fill="FFFFFF"/>
        </w:rPr>
        <w:t>Реутец</w:t>
      </w:r>
      <w:proofErr w:type="spellEnd"/>
      <w:r w:rsidR="00596092" w:rsidRPr="00596092">
        <w:rPr>
          <w:rFonts w:ascii="Arial" w:hAnsi="Arial" w:cs="Arial"/>
          <w:shd w:val="clear" w:color="auto" w:fill="FFFFFF"/>
        </w:rPr>
        <w:t>,  ул. Лебединовка, д.2 (нежилое помещение - здание Дома культуры).</w:t>
      </w:r>
    </w:p>
    <w:p w:rsidR="00F55228" w:rsidRPr="00596092" w:rsidRDefault="00F55228">
      <w:pPr>
        <w:pStyle w:val="af1"/>
        <w:rPr>
          <w:rFonts w:ascii="Arial" w:hAnsi="Arial" w:cs="Arial"/>
        </w:rPr>
      </w:pPr>
      <w:r w:rsidRPr="00596092">
        <w:rPr>
          <w:rFonts w:ascii="Arial" w:hAnsi="Arial" w:cs="Arial"/>
        </w:rPr>
        <w:t>1.2. 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отходами руководствова</w:t>
      </w:r>
      <w:bookmarkStart w:id="0" w:name="_GoBack"/>
      <w:bookmarkEnd w:id="0"/>
      <w:r w:rsidRPr="00596092">
        <w:rPr>
          <w:rFonts w:ascii="Arial" w:hAnsi="Arial" w:cs="Arial"/>
        </w:rPr>
        <w:t>ться Положением, утвержденным настоящим Постановлением.</w:t>
      </w:r>
    </w:p>
    <w:p w:rsidR="00967BEB" w:rsidRPr="001E4397" w:rsidRDefault="00967BEB">
      <w:pPr>
        <w:pStyle w:val="af1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 w:rsidR="00A72D5B">
        <w:rPr>
          <w:rFonts w:ascii="Arial" w:hAnsi="Arial" w:cs="Arial"/>
        </w:rPr>
        <w:t>Вышнереутчанского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от </w:t>
      </w:r>
      <w:r w:rsidR="00A72D5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.07.2020 года № </w:t>
      </w:r>
      <w:r w:rsidR="00A72D5B">
        <w:rPr>
          <w:rFonts w:ascii="Arial" w:hAnsi="Arial" w:cs="Arial"/>
        </w:rPr>
        <w:t>50-</w:t>
      </w:r>
      <w:r>
        <w:rPr>
          <w:rFonts w:ascii="Arial" w:hAnsi="Arial" w:cs="Arial"/>
        </w:rPr>
        <w:t xml:space="preserve">па «Об организации сбора и определения места первичного сбора и размещения отработанных ртутьсодержащих ламп на территории </w:t>
      </w:r>
      <w:proofErr w:type="spellStart"/>
      <w:r w:rsidR="00A72D5B">
        <w:rPr>
          <w:rFonts w:ascii="Arial" w:hAnsi="Arial" w:cs="Arial"/>
        </w:rPr>
        <w:t>Вышнереутчанского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района».</w:t>
      </w:r>
    </w:p>
    <w:p w:rsidR="000569CF" w:rsidRPr="001E4397" w:rsidRDefault="00967BEB" w:rsidP="000569C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69CF" w:rsidRPr="001E4397">
        <w:rPr>
          <w:rFonts w:ascii="Arial" w:hAnsi="Arial" w:cs="Arial"/>
        </w:rPr>
        <w:t>.   </w:t>
      </w:r>
      <w:proofErr w:type="gramStart"/>
      <w:r w:rsidR="000569CF" w:rsidRPr="001E4397">
        <w:rPr>
          <w:rFonts w:ascii="Arial" w:hAnsi="Arial" w:cs="Arial"/>
        </w:rPr>
        <w:t>Контроль за</w:t>
      </w:r>
      <w:proofErr w:type="gramEnd"/>
      <w:r w:rsidR="000569CF" w:rsidRPr="001E4397">
        <w:rPr>
          <w:rFonts w:ascii="Arial" w:hAnsi="Arial" w:cs="Arial"/>
        </w:rPr>
        <w:t xml:space="preserve"> исполнением постановления оставляю за собой. </w:t>
      </w:r>
    </w:p>
    <w:p w:rsidR="000569CF" w:rsidRPr="001E4397" w:rsidRDefault="00967BEB" w:rsidP="000569C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0569CF" w:rsidRPr="001E4397">
        <w:rPr>
          <w:rFonts w:ascii="Arial" w:hAnsi="Arial" w:cs="Arial"/>
        </w:rPr>
        <w:t xml:space="preserve">.   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A72D5B">
        <w:rPr>
          <w:rFonts w:ascii="Arial" w:hAnsi="Arial" w:cs="Arial"/>
        </w:rPr>
        <w:t>Вышнереутчанского</w:t>
      </w:r>
      <w:proofErr w:type="spellEnd"/>
      <w:r w:rsidR="000569CF" w:rsidRPr="001E4397">
        <w:rPr>
          <w:rFonts w:ascii="Arial" w:hAnsi="Arial" w:cs="Arial"/>
        </w:rPr>
        <w:t xml:space="preserve"> сельсовета. </w:t>
      </w: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0569CF">
      <w:pPr>
        <w:tabs>
          <w:tab w:val="left" w:pos="0"/>
        </w:tabs>
        <w:jc w:val="both"/>
        <w:rPr>
          <w:rFonts w:ascii="Arial" w:hAnsi="Arial" w:cs="Arial"/>
        </w:rPr>
      </w:pPr>
      <w:r w:rsidRPr="001E4397">
        <w:rPr>
          <w:rFonts w:ascii="Arial" w:hAnsi="Arial" w:cs="Arial"/>
        </w:rPr>
        <w:t xml:space="preserve">Глава </w:t>
      </w:r>
      <w:proofErr w:type="spellStart"/>
      <w:r w:rsidR="00A72D5B">
        <w:rPr>
          <w:rFonts w:ascii="Arial" w:hAnsi="Arial" w:cs="Arial"/>
        </w:rPr>
        <w:t>Вышнереутчанского</w:t>
      </w:r>
      <w:proofErr w:type="spellEnd"/>
      <w:r w:rsidRPr="001E4397">
        <w:rPr>
          <w:rFonts w:ascii="Arial" w:hAnsi="Arial" w:cs="Arial"/>
        </w:rPr>
        <w:t xml:space="preserve"> сельсовета</w:t>
      </w:r>
    </w:p>
    <w:p w:rsidR="000569CF" w:rsidRDefault="000569CF">
      <w:pPr>
        <w:tabs>
          <w:tab w:val="left" w:pos="0"/>
        </w:tabs>
        <w:jc w:val="both"/>
      </w:pPr>
      <w:proofErr w:type="spellStart"/>
      <w:r w:rsidRPr="001E4397">
        <w:rPr>
          <w:rFonts w:ascii="Arial" w:hAnsi="Arial" w:cs="Arial"/>
        </w:rPr>
        <w:t>Медвенского</w:t>
      </w:r>
      <w:proofErr w:type="spellEnd"/>
      <w:r w:rsidRPr="001E4397">
        <w:rPr>
          <w:rFonts w:ascii="Arial" w:hAnsi="Arial" w:cs="Arial"/>
        </w:rPr>
        <w:t xml:space="preserve"> района                                                                  А.</w:t>
      </w:r>
      <w:r w:rsidR="00A72D5B">
        <w:rPr>
          <w:rFonts w:ascii="Arial" w:hAnsi="Arial" w:cs="Arial"/>
        </w:rPr>
        <w:t>Г</w:t>
      </w:r>
      <w:r w:rsidRPr="001E4397">
        <w:rPr>
          <w:rFonts w:ascii="Arial" w:hAnsi="Arial" w:cs="Arial"/>
        </w:rPr>
        <w:t>.</w:t>
      </w:r>
      <w:r w:rsidR="00A72D5B">
        <w:rPr>
          <w:rFonts w:ascii="Arial" w:hAnsi="Arial" w:cs="Arial"/>
        </w:rPr>
        <w:t xml:space="preserve"> Якунин</w:t>
      </w:r>
    </w:p>
    <w:p w:rsidR="00286D9C" w:rsidRDefault="00286D9C"/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1"/>
        <w:gridCol w:w="5528"/>
      </w:tblGrid>
      <w:tr w:rsidR="001E4397" w:rsidTr="00CB73CD"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E4397" w:rsidRDefault="001E4397" w:rsidP="008A4E1B">
            <w:pPr>
              <w:pStyle w:val="af2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A72D5B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1E4397" w:rsidRPr="00967BEB" w:rsidRDefault="001E4397" w:rsidP="00A72D5B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lastRenderedPageBreak/>
              <w:t>Утверждено</w:t>
            </w:r>
          </w:p>
          <w:p w:rsidR="001E4397" w:rsidRPr="00967BEB" w:rsidRDefault="001E4397" w:rsidP="00CB73CD">
            <w:pPr>
              <w:pStyle w:val="ConsPlusNormal"/>
              <w:widowControl/>
              <w:ind w:left="1301"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t>ПостановлениемАдминистрации</w:t>
            </w:r>
          </w:p>
          <w:p w:rsidR="00CB73CD" w:rsidRPr="00967BEB" w:rsidRDefault="00A72D5B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Вышнереутчанского</w:t>
            </w:r>
            <w:proofErr w:type="spellEnd"/>
            <w:r w:rsidR="001E4397" w:rsidRPr="00967BEB">
              <w:rPr>
                <w:sz w:val="22"/>
                <w:szCs w:val="22"/>
              </w:rPr>
              <w:t xml:space="preserve"> сельсовета</w:t>
            </w:r>
          </w:p>
          <w:p w:rsidR="00CB73CD" w:rsidRPr="00967BEB" w:rsidRDefault="001E4397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proofErr w:type="spellStart"/>
            <w:r w:rsidRPr="00967BEB">
              <w:rPr>
                <w:sz w:val="22"/>
                <w:szCs w:val="22"/>
              </w:rPr>
              <w:t>Медвенского</w:t>
            </w:r>
            <w:proofErr w:type="spellEnd"/>
            <w:r w:rsidRPr="00967BEB">
              <w:rPr>
                <w:sz w:val="22"/>
                <w:szCs w:val="22"/>
              </w:rPr>
              <w:t xml:space="preserve"> района</w:t>
            </w:r>
          </w:p>
          <w:p w:rsidR="001E4397" w:rsidRPr="00967BEB" w:rsidRDefault="001E4397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t xml:space="preserve">от </w:t>
            </w:r>
            <w:r w:rsidR="00596092">
              <w:rPr>
                <w:color w:val="FF0000"/>
                <w:sz w:val="22"/>
                <w:szCs w:val="22"/>
              </w:rPr>
              <w:t xml:space="preserve">                </w:t>
            </w:r>
            <w:r w:rsidRPr="00967BEB">
              <w:rPr>
                <w:sz w:val="22"/>
                <w:szCs w:val="22"/>
              </w:rPr>
              <w:t xml:space="preserve"> № </w:t>
            </w:r>
            <w:r w:rsidR="00596092">
              <w:rPr>
                <w:color w:val="FF0000"/>
                <w:sz w:val="22"/>
                <w:szCs w:val="22"/>
              </w:rPr>
              <w:t xml:space="preserve"> </w:t>
            </w:r>
            <w:r w:rsidRPr="00967BEB">
              <w:rPr>
                <w:sz w:val="22"/>
                <w:szCs w:val="22"/>
              </w:rPr>
              <w:t>па</w:t>
            </w:r>
          </w:p>
          <w:p w:rsidR="001E4397" w:rsidRDefault="001E4397" w:rsidP="008A4E1B">
            <w:pPr>
              <w:widowControl w:val="0"/>
              <w:jc w:val="right"/>
            </w:pPr>
          </w:p>
        </w:tc>
      </w:tr>
    </w:tbl>
    <w:p w:rsidR="001E4397" w:rsidRDefault="001E4397" w:rsidP="001E4397">
      <w:pPr>
        <w:widowControl w:val="0"/>
        <w:jc w:val="right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 w:rsidRPr="001E4397">
        <w:rPr>
          <w:rFonts w:ascii="Arial" w:hAnsi="Arial" w:cs="Arial"/>
          <w:b/>
          <w:bCs/>
          <w:color w:val="000000"/>
          <w:sz w:val="32"/>
          <w:szCs w:val="32"/>
        </w:rPr>
        <w:t>Положени</w:t>
      </w:r>
      <w:r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1E4397">
        <w:rPr>
          <w:rFonts w:ascii="Arial" w:hAnsi="Arial"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r w:rsidR="00CB73CD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A72D5B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1E4397">
        <w:rPr>
          <w:rFonts w:ascii="Arial" w:hAnsi="Arial" w:cs="Arial"/>
          <w:b/>
          <w:sz w:val="32"/>
          <w:szCs w:val="32"/>
        </w:rPr>
        <w:t xml:space="preserve"> сельсовет</w:t>
      </w:r>
      <w:proofErr w:type="gramStart"/>
      <w:r w:rsidR="00CB73CD">
        <w:rPr>
          <w:rFonts w:ascii="Arial" w:hAnsi="Arial" w:cs="Arial"/>
          <w:b/>
          <w:sz w:val="32"/>
          <w:szCs w:val="32"/>
        </w:rPr>
        <w:t>»</w:t>
      </w:r>
      <w:proofErr w:type="spellStart"/>
      <w:r w:rsidRPr="001E4397">
        <w:rPr>
          <w:rFonts w:ascii="Arial" w:hAnsi="Arial" w:cs="Arial"/>
          <w:b/>
          <w:sz w:val="32"/>
          <w:szCs w:val="32"/>
        </w:rPr>
        <w:t>М</w:t>
      </w:r>
      <w:proofErr w:type="gramEnd"/>
      <w:r w:rsidRPr="001E4397">
        <w:rPr>
          <w:rFonts w:ascii="Arial" w:hAnsi="Arial" w:cs="Arial"/>
          <w:b/>
          <w:sz w:val="32"/>
          <w:szCs w:val="32"/>
        </w:rPr>
        <w:t>едвенского</w:t>
      </w:r>
      <w:proofErr w:type="spellEnd"/>
      <w:r w:rsidRPr="001E4397">
        <w:rPr>
          <w:rFonts w:ascii="Arial" w:hAnsi="Arial" w:cs="Arial"/>
          <w:b/>
          <w:sz w:val="32"/>
          <w:szCs w:val="32"/>
        </w:rPr>
        <w:t xml:space="preserve"> района</w:t>
      </w:r>
      <w:r w:rsidR="00CB73C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</w:pPr>
      <w:r>
        <w:rPr>
          <w:b/>
          <w:sz w:val="28"/>
          <w:szCs w:val="28"/>
        </w:rPr>
        <w:t>1. Общие положения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              30 марта 1999 года № 52-ФЗ «О санитарно-эпидемиологическом благополучии населения», Федеральным законом от 24 июня 1998 года    № 89-ФЗ «Об отходах производства и потребления», Федеральным законом от 10 января 2002 года № 7-ФЗ «Об охране окружающей среды», Федеральным законом</w:t>
      </w:r>
      <w:r>
        <w:rPr>
          <w:color w:val="000000"/>
          <w:sz w:val="28"/>
          <w:szCs w:val="28"/>
          <w:highlight w:val="white"/>
        </w:rPr>
        <w:t>от 06 октября 2003 года № 131-ФЗ «Об общих принципах организации местного самоуправленияв Российской</w:t>
      </w:r>
      <w:proofErr w:type="gramEnd"/>
      <w:r>
        <w:rPr>
          <w:color w:val="000000"/>
          <w:sz w:val="28"/>
          <w:szCs w:val="28"/>
          <w:highlight w:val="white"/>
        </w:rPr>
        <w:t xml:space="preserve"> Федерации»</w:t>
      </w:r>
      <w:proofErr w:type="gramStart"/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остановлением Правительства Российской Федерации от  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труда.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ртутью. Требования безопасности», утвержденным постановлением Госстандарта СССР от 10 октября 1983 года № 4833, и СанПиН 2.1.7.1322-03 «Гигиенические требования к размещению и обезвреживанию отходов производства и потребления».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Положения распространяются на юридических лиц и индивидуальных предпринимателей, осуществляющих деятельность на территории </w:t>
      </w:r>
      <w:r w:rsidR="00CB73CD">
        <w:rPr>
          <w:sz w:val="28"/>
          <w:szCs w:val="28"/>
        </w:rPr>
        <w:t>муниципального образования «</w:t>
      </w:r>
      <w:proofErr w:type="spellStart"/>
      <w:r w:rsidR="00A72D5B">
        <w:rPr>
          <w:sz w:val="28"/>
          <w:szCs w:val="28"/>
        </w:rPr>
        <w:t>Вышнереутчанский</w:t>
      </w:r>
      <w:proofErr w:type="spellEnd"/>
      <w:r>
        <w:rPr>
          <w:sz w:val="28"/>
          <w:szCs w:val="28"/>
        </w:rPr>
        <w:t xml:space="preserve"> сельсовет</w:t>
      </w:r>
      <w:r w:rsidR="00CB73CD">
        <w:rPr>
          <w:sz w:val="28"/>
          <w:szCs w:val="28"/>
        </w:rPr>
        <w:t>»</w:t>
      </w:r>
      <w:r w:rsidR="00A72D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r w:rsidR="00CB73CD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>
        <w:rPr>
          <w:sz w:val="28"/>
          <w:szCs w:val="28"/>
        </w:rPr>
        <w:t>демеркуризацию</w:t>
      </w:r>
      <w:proofErr w:type="spellEnd"/>
      <w:r>
        <w:rPr>
          <w:sz w:val="28"/>
          <w:szCs w:val="28"/>
        </w:rPr>
        <w:t xml:space="preserve"> РСО (отработанных и </w:t>
      </w:r>
      <w:r>
        <w:rPr>
          <w:sz w:val="28"/>
          <w:szCs w:val="28"/>
        </w:rPr>
        <w:lastRenderedPageBreak/>
        <w:t>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>
        <w:rPr>
          <w:sz w:val="28"/>
          <w:szCs w:val="28"/>
        </w:rPr>
        <w:tab/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2. Порядок учета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</w:t>
      </w:r>
      <w:r w:rsidR="00CB73CD">
        <w:rPr>
          <w:sz w:val="28"/>
          <w:szCs w:val="28"/>
          <w:highlight w:val="white"/>
        </w:rPr>
        <w:t xml:space="preserve"> «</w:t>
      </w:r>
      <w:proofErr w:type="spellStart"/>
      <w:r w:rsidR="00A72D5B">
        <w:rPr>
          <w:sz w:val="28"/>
          <w:szCs w:val="28"/>
          <w:highlight w:val="white"/>
        </w:rPr>
        <w:t>Вышнереутчанский</w:t>
      </w:r>
      <w:proofErr w:type="spellEnd"/>
      <w:r w:rsidR="00CB73CD">
        <w:rPr>
          <w:sz w:val="28"/>
          <w:szCs w:val="28"/>
          <w:highlight w:val="white"/>
        </w:rPr>
        <w:t xml:space="preserve"> сельсовет» </w:t>
      </w:r>
      <w:proofErr w:type="spellStart"/>
      <w:r w:rsidR="00CB73CD">
        <w:rPr>
          <w:sz w:val="28"/>
          <w:szCs w:val="28"/>
          <w:highlight w:val="white"/>
        </w:rPr>
        <w:t>Медвенского</w:t>
      </w:r>
      <w:proofErr w:type="spellEnd"/>
      <w:r w:rsidR="00CB73CD">
        <w:rPr>
          <w:sz w:val="28"/>
          <w:szCs w:val="28"/>
          <w:highlight w:val="white"/>
        </w:rPr>
        <w:t xml:space="preserve"> района Курской области</w:t>
      </w:r>
      <w:r>
        <w:rPr>
          <w:sz w:val="28"/>
          <w:szCs w:val="28"/>
          <w:highlight w:val="white"/>
        </w:rPr>
        <w:t xml:space="preserve">, проводится учет наличия и движения РСО.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накопления и хранения РСО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ртутью. Требования безопасности», утвержденного постановлением Госстандарта СССР от 10.10.1983 № 4833, СанПиН 2.1.7.1322-03 </w:t>
      </w:r>
      <w:r>
        <w:rPr>
          <w:color w:val="000000"/>
          <w:sz w:val="28"/>
          <w:szCs w:val="28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ртутью, ее соединениями и приборами с ртутным заполнением, </w:t>
      </w:r>
      <w:r>
        <w:rPr>
          <w:sz w:val="28"/>
          <w:szCs w:val="28"/>
        </w:rPr>
        <w:t xml:space="preserve">утвержденных Главным государственным санитарным врачом СССР 04.04.1988 № 4607-88. </w:t>
      </w:r>
    </w:p>
    <w:p w:rsidR="001E4397" w:rsidRDefault="001E4397" w:rsidP="001E4397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Сбор и транспортирование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Запрещается транспортирование РСО в открытом виде без специальной тары.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Запрещается перевозка РСО в общественном транспорте.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организации обезвреживания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Вывоз РСО на объекты размещения твердых бытовых отходов запрещается.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 xml:space="preserve"> составить акт (справку) о сдаче-приемке ртутьсодержащих отходов.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обращением с ртутьсодержащими отходами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6.2. Государственный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в области обращения с РСО осуществляют федеральные органы исполнительной власти </w:t>
      </w:r>
      <w:r>
        <w:rPr>
          <w:color w:val="000000"/>
          <w:sz w:val="28"/>
          <w:szCs w:val="28"/>
          <w:highlight w:val="white"/>
        </w:rPr>
        <w:t xml:space="preserve">(Центрально-Черноземное межрегиональное управление </w:t>
      </w:r>
      <w:proofErr w:type="spellStart"/>
      <w:r>
        <w:rPr>
          <w:color w:val="000000"/>
          <w:sz w:val="28"/>
          <w:szCs w:val="28"/>
          <w:highlight w:val="white"/>
        </w:rPr>
        <w:t>Росприроднадзора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Управление </w:t>
      </w:r>
      <w:proofErr w:type="spellStart"/>
      <w:r>
        <w:rPr>
          <w:color w:val="000000"/>
          <w:sz w:val="28"/>
          <w:szCs w:val="28"/>
          <w:highlight w:val="white"/>
        </w:rPr>
        <w:t>Роспотребнадзора</w:t>
      </w:r>
      <w:r>
        <w:rPr>
          <w:sz w:val="28"/>
          <w:szCs w:val="28"/>
          <w:highlight w:val="white"/>
        </w:rPr>
        <w:t>по</w:t>
      </w:r>
      <w:proofErr w:type="spellEnd"/>
      <w:r>
        <w:rPr>
          <w:sz w:val="28"/>
          <w:szCs w:val="28"/>
          <w:highlight w:val="white"/>
        </w:rPr>
        <w:t xml:space="preserve"> Курской области) и органы исполнительной власти Курской области (комитет природных ресурсов Курской области) </w:t>
      </w:r>
      <w:r>
        <w:rPr>
          <w:sz w:val="28"/>
          <w:szCs w:val="28"/>
        </w:rPr>
        <w:t xml:space="preserve">в соответствии с их компетенцией и предоставленными в установленном порядке полномочиями. </w:t>
      </w:r>
    </w:p>
    <w:p w:rsidR="001E4397" w:rsidRDefault="001E4397"/>
    <w:p w:rsidR="00286D9C" w:rsidRDefault="00286D9C"/>
    <w:sectPr w:rsidR="00286D9C" w:rsidSect="00542312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6D9C"/>
    <w:rsid w:val="000569CF"/>
    <w:rsid w:val="001E4397"/>
    <w:rsid w:val="00286D9C"/>
    <w:rsid w:val="00531139"/>
    <w:rsid w:val="00542312"/>
    <w:rsid w:val="00596092"/>
    <w:rsid w:val="00767BF8"/>
    <w:rsid w:val="00967BEB"/>
    <w:rsid w:val="00A72D5B"/>
    <w:rsid w:val="00BF0BBC"/>
    <w:rsid w:val="00CB73CD"/>
    <w:rsid w:val="00F5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423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sid w:val="00542312"/>
    <w:rPr>
      <w:rFonts w:cs="Mangal"/>
    </w:rPr>
  </w:style>
  <w:style w:type="paragraph" w:styleId="aa">
    <w:name w:val="caption"/>
    <w:basedOn w:val="a"/>
    <w:qFormat/>
    <w:rsid w:val="0054231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42312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  <w:rsid w:val="00542312"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542312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3CD2-B09A-4314-82A1-11100D94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Зам.Гл.В.Реут</cp:lastModifiedBy>
  <cp:revision>3</cp:revision>
  <cp:lastPrinted>2021-02-17T16:36:00Z</cp:lastPrinted>
  <dcterms:created xsi:type="dcterms:W3CDTF">2021-11-29T08:05:00Z</dcterms:created>
  <dcterms:modified xsi:type="dcterms:W3CDTF">2021-11-29T08:31:00Z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